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D8308" w14:textId="1C98B5F0" w:rsidR="00F06307" w:rsidRPr="00527F2D" w:rsidRDefault="00F06307" w:rsidP="00F06307">
      <w:pPr>
        <w:pStyle w:val="PlainText"/>
        <w:jc w:val="both"/>
        <w:rPr>
          <w:rFonts w:ascii="Arial" w:hAnsi="Arial" w:cs="Arial"/>
          <w:b/>
          <w:sz w:val="24"/>
          <w:szCs w:val="24"/>
          <w:lang w:val="en-GB"/>
        </w:rPr>
      </w:pPr>
    </w:p>
    <w:p w14:paraId="1728CEE8" w14:textId="77777777" w:rsidR="00F06307" w:rsidRPr="00527F2D" w:rsidRDefault="00F06307" w:rsidP="00F06307">
      <w:pPr>
        <w:pStyle w:val="PlainText"/>
        <w:rPr>
          <w:rFonts w:ascii="Arial" w:eastAsia="Times New Roman" w:hAnsi="Arial" w:cs="Arial"/>
          <w:b/>
          <w:sz w:val="24"/>
          <w:szCs w:val="24"/>
          <w:lang w:val="en-GB" w:eastAsia="en-GB"/>
        </w:rPr>
      </w:pPr>
    </w:p>
    <w:p w14:paraId="1C048DAF" w14:textId="22CDAB30" w:rsidR="000121A9" w:rsidRPr="00F60C25" w:rsidRDefault="00E85443" w:rsidP="000121A9">
      <w:pPr>
        <w:pStyle w:val="Heading1"/>
        <w:bidi w:val="0"/>
        <w:spacing w:after="180"/>
        <w:rPr>
          <w:rFonts w:ascii="Arial" w:hAnsi="Arial"/>
          <w:color w:val="FF0000"/>
          <w:sz w:val="24"/>
          <w:szCs w:val="24"/>
          <w:highlight w:val="yellow"/>
        </w:rPr>
      </w:pPr>
      <w:r w:rsidRPr="00527F2D">
        <w:rPr>
          <w:rFonts w:ascii="Arial" w:hAnsi="Arial"/>
          <w:sz w:val="24"/>
          <w:szCs w:val="24"/>
        </w:rPr>
        <w:t>NEWS –</w:t>
      </w:r>
    </w:p>
    <w:p w14:paraId="5DC5324E" w14:textId="75BC4405" w:rsidR="00F06307" w:rsidRPr="00527F2D" w:rsidRDefault="00F06307" w:rsidP="00A43F86">
      <w:pPr>
        <w:tabs>
          <w:tab w:val="left" w:pos="2610"/>
          <w:tab w:val="left" w:pos="5010"/>
        </w:tabs>
        <w:spacing w:line="240" w:lineRule="auto"/>
        <w:rPr>
          <w:rFonts w:ascii="Arial" w:hAnsi="Arial" w:cs="Arial"/>
          <w:b/>
          <w:bCs/>
          <w:sz w:val="24"/>
          <w:szCs w:val="24"/>
          <w:lang w:val="en-GB"/>
        </w:rPr>
      </w:pPr>
    </w:p>
    <w:p w14:paraId="5A643EB2" w14:textId="37400E59" w:rsidR="0051628E" w:rsidRPr="00527F2D" w:rsidRDefault="0051628E" w:rsidP="00F06307">
      <w:pPr>
        <w:spacing w:after="0" w:line="240" w:lineRule="auto"/>
        <w:jc w:val="center"/>
        <w:rPr>
          <w:rFonts w:ascii="Arial" w:hAnsi="Arial" w:cs="Arial"/>
          <w:b/>
          <w:bCs/>
          <w:sz w:val="28"/>
          <w:szCs w:val="28"/>
          <w:lang w:val="en-GB" w:bidi="ar-SA"/>
        </w:rPr>
      </w:pPr>
      <w:r w:rsidRPr="00527F2D">
        <w:rPr>
          <w:rFonts w:ascii="Arial" w:hAnsi="Arial" w:cs="Arial"/>
          <w:b/>
          <w:bCs/>
          <w:sz w:val="28"/>
          <w:szCs w:val="28"/>
          <w:lang w:val="en-GB" w:bidi="ar-SA"/>
        </w:rPr>
        <w:t xml:space="preserve">Scodix </w:t>
      </w:r>
      <w:r w:rsidR="00A43F86">
        <w:rPr>
          <w:rFonts w:ascii="Arial" w:hAnsi="Arial" w:cs="Arial"/>
          <w:b/>
          <w:bCs/>
          <w:sz w:val="28"/>
          <w:szCs w:val="28"/>
          <w:lang w:val="en-GB" w:bidi="ar-SA"/>
        </w:rPr>
        <w:t>u</w:t>
      </w:r>
      <w:r w:rsidR="009F67C0" w:rsidRPr="00527F2D">
        <w:rPr>
          <w:rFonts w:ascii="Arial" w:hAnsi="Arial" w:cs="Arial"/>
          <w:b/>
          <w:bCs/>
          <w:sz w:val="28"/>
          <w:szCs w:val="28"/>
          <w:lang w:val="en-GB" w:bidi="ar-SA"/>
        </w:rPr>
        <w:t>nveils</w:t>
      </w:r>
      <w:r w:rsidRPr="00527F2D">
        <w:rPr>
          <w:rFonts w:ascii="Arial" w:hAnsi="Arial" w:cs="Arial"/>
          <w:b/>
          <w:bCs/>
          <w:sz w:val="28"/>
          <w:szCs w:val="28"/>
          <w:lang w:val="en-GB" w:bidi="ar-SA"/>
        </w:rPr>
        <w:t xml:space="preserve"> </w:t>
      </w:r>
      <w:r w:rsidR="005D0E42">
        <w:rPr>
          <w:rFonts w:ascii="Arial" w:hAnsi="Arial" w:cs="Arial"/>
          <w:b/>
          <w:bCs/>
          <w:sz w:val="28"/>
          <w:szCs w:val="28"/>
          <w:lang w:val="en-GB" w:bidi="ar-SA"/>
        </w:rPr>
        <w:t xml:space="preserve">Smart </w:t>
      </w:r>
      <w:r w:rsidR="00F17424" w:rsidRPr="00527F2D">
        <w:rPr>
          <w:rFonts w:ascii="Arial" w:hAnsi="Arial" w:cs="Arial"/>
          <w:b/>
          <w:bCs/>
          <w:sz w:val="28"/>
          <w:szCs w:val="28"/>
          <w:lang w:val="en-GB" w:bidi="ar-SA"/>
        </w:rPr>
        <w:t>High</w:t>
      </w:r>
      <w:r w:rsidR="001A4205" w:rsidRPr="00527F2D">
        <w:rPr>
          <w:rFonts w:ascii="Arial" w:hAnsi="Arial" w:cs="Arial"/>
          <w:b/>
          <w:bCs/>
          <w:sz w:val="28"/>
          <w:szCs w:val="28"/>
          <w:lang w:val="en-GB" w:bidi="ar-SA"/>
        </w:rPr>
        <w:t>-</w:t>
      </w:r>
      <w:r w:rsidR="00F17424" w:rsidRPr="00527F2D">
        <w:rPr>
          <w:rFonts w:ascii="Arial" w:hAnsi="Arial" w:cs="Arial"/>
          <w:b/>
          <w:bCs/>
          <w:sz w:val="28"/>
          <w:szCs w:val="28"/>
          <w:lang w:val="en-GB" w:bidi="ar-SA"/>
        </w:rPr>
        <w:t xml:space="preserve">Definition </w:t>
      </w:r>
      <w:r w:rsidR="00A43F86">
        <w:rPr>
          <w:rFonts w:ascii="Arial" w:hAnsi="Arial" w:cs="Arial"/>
          <w:b/>
          <w:bCs/>
          <w:sz w:val="28"/>
          <w:szCs w:val="28"/>
          <w:lang w:val="en-GB" w:bidi="ar-SA"/>
        </w:rPr>
        <w:t>t</w:t>
      </w:r>
      <w:r w:rsidR="001A4205" w:rsidRPr="00527F2D">
        <w:rPr>
          <w:rFonts w:ascii="Arial" w:hAnsi="Arial" w:cs="Arial"/>
          <w:b/>
          <w:bCs/>
          <w:sz w:val="28"/>
          <w:szCs w:val="28"/>
          <w:lang w:val="en-GB" w:bidi="ar-SA"/>
        </w:rPr>
        <w:t xml:space="preserve">echnology </w:t>
      </w:r>
      <w:r w:rsidR="001A5942">
        <w:rPr>
          <w:rFonts w:ascii="Arial" w:hAnsi="Arial" w:cs="Arial"/>
          <w:b/>
          <w:bCs/>
          <w:sz w:val="28"/>
          <w:szCs w:val="28"/>
          <w:lang w:val="en-GB" w:bidi="ar-SA"/>
        </w:rPr>
        <w:t>at Printing United</w:t>
      </w:r>
    </w:p>
    <w:p w14:paraId="465C74FA" w14:textId="77777777" w:rsidR="00F06307" w:rsidRPr="00527F2D" w:rsidRDefault="00F06307" w:rsidP="00B37C69">
      <w:pPr>
        <w:spacing w:after="0" w:line="240" w:lineRule="auto"/>
        <w:jc w:val="center"/>
        <w:rPr>
          <w:rFonts w:ascii="Arial" w:hAnsi="Arial" w:cs="Arial"/>
          <w:sz w:val="24"/>
          <w:szCs w:val="24"/>
          <w:rtl/>
          <w:lang w:val="en-GB"/>
        </w:rPr>
      </w:pPr>
    </w:p>
    <w:p w14:paraId="28901346" w14:textId="09144B94" w:rsidR="00DD4C93" w:rsidRPr="00527F2D" w:rsidRDefault="00C05F00" w:rsidP="00811F76">
      <w:pPr>
        <w:spacing w:line="240" w:lineRule="auto"/>
        <w:jc w:val="center"/>
        <w:rPr>
          <w:rFonts w:ascii="Arial" w:hAnsi="Arial" w:cs="Arial"/>
          <w:i/>
          <w:iCs/>
          <w:sz w:val="24"/>
          <w:szCs w:val="24"/>
          <w:rtl/>
          <w:lang w:val="en-GB"/>
        </w:rPr>
      </w:pPr>
      <w:r w:rsidRPr="00527F2D">
        <w:rPr>
          <w:rFonts w:ascii="Arial" w:hAnsi="Arial" w:cs="Arial"/>
          <w:i/>
          <w:iCs/>
          <w:sz w:val="24"/>
          <w:szCs w:val="24"/>
          <w:lang w:val="en-GB" w:bidi="ar-SA"/>
        </w:rPr>
        <w:t xml:space="preserve">New </w:t>
      </w:r>
      <w:r w:rsidR="005D0293" w:rsidRPr="00527F2D">
        <w:rPr>
          <w:rFonts w:ascii="Arial" w:hAnsi="Arial" w:cs="Arial"/>
          <w:i/>
          <w:iCs/>
          <w:sz w:val="24"/>
          <w:szCs w:val="24"/>
          <w:lang w:val="en-GB" w:bidi="ar-SA"/>
        </w:rPr>
        <w:t xml:space="preserve">Scodix </w:t>
      </w:r>
      <w:r w:rsidR="002E6C82">
        <w:rPr>
          <w:rFonts w:ascii="Arial" w:hAnsi="Arial" w:cs="Arial"/>
          <w:i/>
          <w:iCs/>
          <w:sz w:val="24"/>
          <w:szCs w:val="24"/>
          <w:lang w:val="en-GB" w:bidi="ar-SA"/>
        </w:rPr>
        <w:t xml:space="preserve">Ultra </w:t>
      </w:r>
      <w:r w:rsidR="00FA2413">
        <w:rPr>
          <w:rFonts w:ascii="Arial" w:hAnsi="Arial" w:cs="Arial"/>
          <w:i/>
          <w:iCs/>
          <w:sz w:val="24"/>
          <w:szCs w:val="24"/>
          <w:lang w:val="en-GB" w:bidi="ar-SA"/>
        </w:rPr>
        <w:t xml:space="preserve">6000 </w:t>
      </w:r>
      <w:r w:rsidR="008519DA">
        <w:rPr>
          <w:rFonts w:ascii="Arial" w:hAnsi="Arial" w:cs="Arial"/>
          <w:i/>
          <w:iCs/>
          <w:sz w:val="24"/>
          <w:szCs w:val="24"/>
          <w:lang w:val="en-GB" w:bidi="ar-SA"/>
        </w:rPr>
        <w:t xml:space="preserve">powered by </w:t>
      </w:r>
      <w:r w:rsidR="00FA2413">
        <w:rPr>
          <w:rFonts w:ascii="Arial" w:hAnsi="Arial" w:cs="Arial"/>
          <w:i/>
          <w:iCs/>
          <w:sz w:val="24"/>
          <w:szCs w:val="24"/>
          <w:lang w:val="en-GB" w:bidi="ar-SA"/>
        </w:rPr>
        <w:t>SHD</w:t>
      </w:r>
      <w:r w:rsidR="00BA5F26">
        <w:rPr>
          <w:rFonts w:ascii="Arial" w:hAnsi="Arial" w:cs="Arial"/>
          <w:i/>
          <w:iCs/>
          <w:sz w:val="24"/>
          <w:szCs w:val="24"/>
          <w:lang w:val="en-GB" w:bidi="ar-SA"/>
        </w:rPr>
        <w:t xml:space="preserve"> Press</w:t>
      </w:r>
      <w:r w:rsidR="00FA2413">
        <w:rPr>
          <w:rFonts w:ascii="Arial" w:hAnsi="Arial" w:cs="Arial"/>
          <w:i/>
          <w:iCs/>
          <w:sz w:val="24"/>
          <w:szCs w:val="24"/>
          <w:lang w:val="en-GB" w:bidi="ar-SA"/>
        </w:rPr>
        <w:t xml:space="preserve"> is</w:t>
      </w:r>
      <w:r w:rsidRPr="00527F2D">
        <w:rPr>
          <w:rFonts w:ascii="Arial" w:hAnsi="Arial" w:cs="Arial"/>
          <w:i/>
          <w:iCs/>
          <w:sz w:val="24"/>
          <w:szCs w:val="24"/>
          <w:lang w:val="en-GB" w:bidi="ar-SA"/>
        </w:rPr>
        <w:t xml:space="preserve"> engineered </w:t>
      </w:r>
      <w:r w:rsidR="00FA5B9A" w:rsidRPr="00527F2D">
        <w:rPr>
          <w:rFonts w:ascii="Arial" w:hAnsi="Arial" w:cs="Arial"/>
          <w:i/>
          <w:iCs/>
          <w:sz w:val="24"/>
          <w:szCs w:val="24"/>
          <w:lang w:val="en-GB" w:bidi="ar-SA"/>
        </w:rPr>
        <w:t xml:space="preserve">to deliver </w:t>
      </w:r>
      <w:r w:rsidR="00563B3C">
        <w:rPr>
          <w:rFonts w:ascii="Arial" w:hAnsi="Arial" w:cs="Arial"/>
          <w:i/>
          <w:iCs/>
          <w:sz w:val="24"/>
          <w:szCs w:val="24"/>
          <w:lang w:val="en-GB" w:bidi="ar-SA"/>
        </w:rPr>
        <w:t>embellishment and economic benef</w:t>
      </w:r>
      <w:r w:rsidR="002E6C82">
        <w:rPr>
          <w:rFonts w:ascii="Arial" w:hAnsi="Arial" w:cs="Arial"/>
          <w:i/>
          <w:iCs/>
          <w:sz w:val="24"/>
          <w:szCs w:val="24"/>
          <w:lang w:val="en-GB" w:bidi="ar-SA"/>
        </w:rPr>
        <w:t xml:space="preserve">its for the packaging </w:t>
      </w:r>
      <w:r w:rsidR="00D75E66">
        <w:rPr>
          <w:rFonts w:ascii="Arial" w:hAnsi="Arial" w:cs="Arial"/>
          <w:i/>
          <w:iCs/>
          <w:sz w:val="24"/>
          <w:szCs w:val="24"/>
          <w:lang w:val="en-GB" w:bidi="ar-SA"/>
        </w:rPr>
        <w:t xml:space="preserve">and graphics </w:t>
      </w:r>
      <w:r w:rsidR="002E6C82">
        <w:rPr>
          <w:rFonts w:ascii="Arial" w:hAnsi="Arial" w:cs="Arial"/>
          <w:i/>
          <w:iCs/>
          <w:sz w:val="24"/>
          <w:szCs w:val="24"/>
          <w:lang w:val="en-GB" w:bidi="ar-SA"/>
        </w:rPr>
        <w:t>market</w:t>
      </w:r>
    </w:p>
    <w:p w14:paraId="29E4797B" w14:textId="3F81EB1E" w:rsidR="003D0C1A" w:rsidRDefault="0031242A" w:rsidP="00B46E04">
      <w:pPr>
        <w:spacing w:line="240" w:lineRule="auto"/>
        <w:rPr>
          <w:rFonts w:ascii="Arial" w:hAnsi="Arial" w:cs="Arial"/>
          <w:sz w:val="24"/>
          <w:szCs w:val="24"/>
          <w:lang w:val="en-GB"/>
        </w:rPr>
      </w:pPr>
      <w:r w:rsidRPr="00527F2D">
        <w:rPr>
          <w:rFonts w:ascii="Arial" w:hAnsi="Arial" w:cs="Arial"/>
          <w:b/>
          <w:bCs/>
          <w:sz w:val="24"/>
          <w:szCs w:val="24"/>
          <w:lang w:val="en-GB"/>
        </w:rPr>
        <w:t xml:space="preserve">SCODIX, ISRAEL – </w:t>
      </w:r>
      <w:r w:rsidR="0064721F">
        <w:rPr>
          <w:rFonts w:ascii="Arial" w:hAnsi="Arial" w:cs="Arial"/>
          <w:b/>
          <w:bCs/>
          <w:sz w:val="24"/>
          <w:szCs w:val="24"/>
          <w:lang w:val="en-GB"/>
        </w:rPr>
        <w:t>September 2</w:t>
      </w:r>
      <w:r w:rsidR="00265F59">
        <w:rPr>
          <w:rFonts w:ascii="Arial" w:hAnsi="Arial" w:cs="Arial"/>
          <w:b/>
          <w:bCs/>
          <w:sz w:val="24"/>
          <w:szCs w:val="24"/>
          <w:lang w:val="en-GB"/>
        </w:rPr>
        <w:t>9</w:t>
      </w:r>
      <w:r w:rsidR="00811F76">
        <w:rPr>
          <w:rFonts w:ascii="Arial" w:hAnsi="Arial" w:cs="Arial"/>
          <w:b/>
          <w:bCs/>
          <w:sz w:val="24"/>
          <w:szCs w:val="24"/>
          <w:lang w:val="en-GB"/>
        </w:rPr>
        <w:t>,</w:t>
      </w:r>
      <w:r w:rsidR="00811F76" w:rsidRPr="00527F2D">
        <w:rPr>
          <w:rFonts w:ascii="Arial" w:hAnsi="Arial" w:cs="Arial"/>
          <w:b/>
          <w:bCs/>
          <w:sz w:val="24"/>
          <w:szCs w:val="24"/>
          <w:lang w:val="en-GB"/>
        </w:rPr>
        <w:t xml:space="preserve"> </w:t>
      </w:r>
      <w:r w:rsidR="00660CA2" w:rsidRPr="00527F2D">
        <w:rPr>
          <w:rFonts w:ascii="Arial" w:hAnsi="Arial" w:cs="Arial"/>
          <w:b/>
          <w:bCs/>
          <w:sz w:val="24"/>
          <w:szCs w:val="24"/>
          <w:lang w:val="en-GB"/>
        </w:rPr>
        <w:t xml:space="preserve">2022 </w:t>
      </w:r>
      <w:r w:rsidRPr="00527F2D">
        <w:rPr>
          <w:rFonts w:ascii="Arial" w:hAnsi="Arial" w:cs="Arial"/>
          <w:sz w:val="24"/>
          <w:szCs w:val="24"/>
          <w:lang w:val="en-GB"/>
        </w:rPr>
        <w:t xml:space="preserve">– </w:t>
      </w:r>
      <w:r w:rsidR="00FD299D" w:rsidRPr="00FC27EB">
        <w:rPr>
          <w:rFonts w:ascii="Arial" w:hAnsi="Arial"/>
          <w:sz w:val="24"/>
          <w:szCs w:val="24"/>
        </w:rPr>
        <w:t>Scodix</w:t>
      </w:r>
      <w:r w:rsidR="00FD299D">
        <w:rPr>
          <w:rFonts w:ascii="Arial" w:hAnsi="Arial"/>
          <w:sz w:val="24"/>
          <w:szCs w:val="24"/>
        </w:rPr>
        <w:t>,</w:t>
      </w:r>
      <w:r w:rsidR="00FD299D" w:rsidRPr="00FC27EB">
        <w:rPr>
          <w:rFonts w:ascii="Arial" w:hAnsi="Arial"/>
          <w:sz w:val="24"/>
          <w:szCs w:val="24"/>
        </w:rPr>
        <w:t xml:space="preserve"> </w:t>
      </w:r>
      <w:r w:rsidR="001A5942">
        <w:rPr>
          <w:rFonts w:ascii="Arial" w:hAnsi="Arial"/>
          <w:sz w:val="24"/>
          <w:szCs w:val="24"/>
        </w:rPr>
        <w:t xml:space="preserve">today announces </w:t>
      </w:r>
      <w:r w:rsidRPr="00527F2D">
        <w:rPr>
          <w:rFonts w:ascii="Arial" w:hAnsi="Arial" w:cs="Arial"/>
          <w:sz w:val="24"/>
          <w:szCs w:val="24"/>
          <w:lang w:val="en-GB"/>
        </w:rPr>
        <w:t xml:space="preserve">the commercial launch of the </w:t>
      </w:r>
      <w:r w:rsidR="0085224B" w:rsidRPr="00527F2D">
        <w:rPr>
          <w:rFonts w:ascii="Arial" w:hAnsi="Arial" w:cs="Arial"/>
          <w:sz w:val="24"/>
          <w:szCs w:val="24"/>
          <w:lang w:val="en-GB"/>
        </w:rPr>
        <w:t xml:space="preserve">next generation </w:t>
      </w:r>
      <w:r w:rsidR="005F2C82" w:rsidRPr="00527F2D">
        <w:rPr>
          <w:rFonts w:ascii="Arial" w:hAnsi="Arial" w:cs="Arial"/>
          <w:sz w:val="24"/>
          <w:szCs w:val="24"/>
          <w:lang w:val="en-GB"/>
        </w:rPr>
        <w:t xml:space="preserve">of its </w:t>
      </w:r>
      <w:r w:rsidRPr="00527F2D">
        <w:rPr>
          <w:rFonts w:ascii="Arial" w:hAnsi="Arial" w:cs="Arial"/>
          <w:sz w:val="24"/>
          <w:szCs w:val="24"/>
          <w:lang w:val="en-GB"/>
        </w:rPr>
        <w:t>Ultra</w:t>
      </w:r>
      <w:r w:rsidR="00E76464" w:rsidRPr="00527F2D">
        <w:rPr>
          <w:rFonts w:ascii="Arial" w:hAnsi="Arial" w:cs="Arial"/>
          <w:sz w:val="24"/>
          <w:szCs w:val="24"/>
          <w:lang w:val="en-GB"/>
        </w:rPr>
        <w:t xml:space="preserve"> </w:t>
      </w:r>
      <w:r w:rsidRPr="00527F2D">
        <w:rPr>
          <w:rFonts w:ascii="Arial" w:hAnsi="Arial" w:cs="Arial"/>
          <w:sz w:val="24"/>
          <w:szCs w:val="24"/>
          <w:lang w:val="en-GB"/>
        </w:rPr>
        <w:t>Digital Enhancement Press</w:t>
      </w:r>
      <w:r w:rsidR="005D0293" w:rsidRPr="00527F2D">
        <w:rPr>
          <w:rFonts w:ascii="Arial" w:hAnsi="Arial" w:cs="Arial"/>
          <w:sz w:val="24"/>
          <w:szCs w:val="24"/>
          <w:lang w:val="en-GB"/>
        </w:rPr>
        <w:t xml:space="preserve"> </w:t>
      </w:r>
      <w:r w:rsidR="00B26C0E">
        <w:rPr>
          <w:rFonts w:ascii="Arial" w:hAnsi="Arial" w:cs="Arial"/>
          <w:sz w:val="24"/>
          <w:szCs w:val="24"/>
          <w:lang w:val="en-GB"/>
        </w:rPr>
        <w:t>s</w:t>
      </w:r>
      <w:r w:rsidR="005D0293" w:rsidRPr="00527F2D">
        <w:rPr>
          <w:rFonts w:ascii="Arial" w:hAnsi="Arial" w:cs="Arial"/>
          <w:sz w:val="24"/>
          <w:szCs w:val="24"/>
          <w:lang w:val="en-GB"/>
        </w:rPr>
        <w:t>eries</w:t>
      </w:r>
      <w:r w:rsidR="00B714B9" w:rsidRPr="00527F2D">
        <w:rPr>
          <w:rFonts w:ascii="Arial" w:hAnsi="Arial" w:cs="Arial"/>
          <w:sz w:val="24"/>
          <w:szCs w:val="24"/>
          <w:lang w:val="en-GB"/>
        </w:rPr>
        <w:t>,</w:t>
      </w:r>
      <w:r w:rsidR="005D0293" w:rsidRPr="00527F2D">
        <w:rPr>
          <w:rFonts w:ascii="Arial" w:hAnsi="Arial" w:cs="Arial"/>
          <w:sz w:val="24"/>
          <w:szCs w:val="24"/>
          <w:lang w:val="en-GB"/>
        </w:rPr>
        <w:t xml:space="preserve"> </w:t>
      </w:r>
      <w:r w:rsidR="00AF1EED">
        <w:rPr>
          <w:rFonts w:ascii="Arial" w:hAnsi="Arial" w:cs="Arial"/>
          <w:sz w:val="24"/>
          <w:szCs w:val="24"/>
          <w:lang w:val="en-GB"/>
        </w:rPr>
        <w:t xml:space="preserve">the Scodix </w:t>
      </w:r>
      <w:r w:rsidR="00C938C6">
        <w:rPr>
          <w:rFonts w:ascii="Arial" w:hAnsi="Arial" w:cs="Arial"/>
          <w:sz w:val="24"/>
          <w:szCs w:val="24"/>
          <w:lang w:val="en-GB"/>
        </w:rPr>
        <w:t xml:space="preserve">Ultra </w:t>
      </w:r>
      <w:r w:rsidR="00AF1EED">
        <w:rPr>
          <w:rFonts w:ascii="Arial" w:hAnsi="Arial" w:cs="Arial"/>
          <w:sz w:val="24"/>
          <w:szCs w:val="24"/>
          <w:lang w:val="en-GB"/>
        </w:rPr>
        <w:t xml:space="preserve">6000 </w:t>
      </w:r>
      <w:r w:rsidR="00B26C0E">
        <w:rPr>
          <w:rFonts w:ascii="Arial" w:hAnsi="Arial" w:cs="Arial"/>
          <w:sz w:val="24"/>
          <w:szCs w:val="24"/>
          <w:lang w:val="en-GB"/>
        </w:rPr>
        <w:t>powered by SHD (</w:t>
      </w:r>
      <w:r w:rsidR="00AF1EED">
        <w:rPr>
          <w:rFonts w:ascii="Arial" w:hAnsi="Arial" w:cs="Arial"/>
          <w:sz w:val="24"/>
          <w:szCs w:val="24"/>
          <w:lang w:val="en-GB"/>
        </w:rPr>
        <w:t xml:space="preserve">Smart High Definition). </w:t>
      </w:r>
      <w:r w:rsidR="00D352EC">
        <w:rPr>
          <w:rFonts w:ascii="Arial" w:hAnsi="Arial" w:cs="Arial"/>
          <w:sz w:val="24"/>
          <w:szCs w:val="24"/>
          <w:lang w:val="en-GB"/>
        </w:rPr>
        <w:t xml:space="preserve">This breakthrough technology builds upon the success of the </w:t>
      </w:r>
      <w:r w:rsidR="00F42759">
        <w:rPr>
          <w:rFonts w:ascii="Arial" w:hAnsi="Arial" w:cs="Arial"/>
          <w:sz w:val="24"/>
          <w:szCs w:val="24"/>
          <w:lang w:val="en-GB"/>
        </w:rPr>
        <w:t xml:space="preserve">Scodix </w:t>
      </w:r>
      <w:r w:rsidR="002E6C82">
        <w:rPr>
          <w:rFonts w:ascii="Arial" w:hAnsi="Arial" w:cs="Arial"/>
          <w:sz w:val="24"/>
          <w:szCs w:val="24"/>
          <w:lang w:val="en-GB"/>
        </w:rPr>
        <w:t xml:space="preserve">Ultra </w:t>
      </w:r>
      <w:r w:rsidR="00F42759">
        <w:rPr>
          <w:rFonts w:ascii="Arial" w:hAnsi="Arial" w:cs="Arial"/>
          <w:sz w:val="24"/>
          <w:szCs w:val="24"/>
          <w:lang w:val="en-GB"/>
        </w:rPr>
        <w:t xml:space="preserve">6000 and is directly targeted at the packaging </w:t>
      </w:r>
      <w:r w:rsidR="00D82EEA">
        <w:rPr>
          <w:rFonts w:ascii="Arial" w:hAnsi="Arial" w:cs="Arial"/>
          <w:sz w:val="24"/>
          <w:szCs w:val="24"/>
          <w:lang w:val="en-GB"/>
        </w:rPr>
        <w:t>sector</w:t>
      </w:r>
      <w:r w:rsidR="00EB11B8">
        <w:rPr>
          <w:rFonts w:ascii="Arial" w:hAnsi="Arial" w:cs="Arial"/>
          <w:sz w:val="24"/>
          <w:szCs w:val="24"/>
          <w:lang w:val="en-GB"/>
        </w:rPr>
        <w:t xml:space="preserve"> and </w:t>
      </w:r>
      <w:r w:rsidR="00A655A3">
        <w:rPr>
          <w:rFonts w:ascii="Arial" w:hAnsi="Arial" w:cs="Arial"/>
          <w:sz w:val="24"/>
          <w:szCs w:val="24"/>
          <w:lang w:val="en-GB"/>
        </w:rPr>
        <w:t>high-definition</w:t>
      </w:r>
      <w:r w:rsidR="00EB11B8">
        <w:rPr>
          <w:rFonts w:ascii="Arial" w:hAnsi="Arial" w:cs="Arial"/>
          <w:sz w:val="24"/>
          <w:szCs w:val="24"/>
          <w:lang w:val="en-GB"/>
        </w:rPr>
        <w:t xml:space="preserve"> printers</w:t>
      </w:r>
      <w:r w:rsidR="00D82EEA">
        <w:rPr>
          <w:rFonts w:ascii="Arial" w:hAnsi="Arial" w:cs="Arial"/>
          <w:sz w:val="24"/>
          <w:szCs w:val="24"/>
          <w:lang w:val="en-GB"/>
        </w:rPr>
        <w:t>, offering a new</w:t>
      </w:r>
      <w:r w:rsidR="002D0BDD">
        <w:rPr>
          <w:rFonts w:ascii="Arial" w:hAnsi="Arial" w:cs="Arial"/>
          <w:sz w:val="24"/>
          <w:szCs w:val="24"/>
          <w:lang w:val="en-GB"/>
        </w:rPr>
        <w:t xml:space="preserve"> embellishment</w:t>
      </w:r>
      <w:r w:rsidR="00D82EEA">
        <w:rPr>
          <w:rFonts w:ascii="Arial" w:hAnsi="Arial" w:cs="Arial"/>
          <w:sz w:val="24"/>
          <w:szCs w:val="24"/>
          <w:lang w:val="en-GB"/>
        </w:rPr>
        <w:t xml:space="preserve"> application </w:t>
      </w:r>
      <w:r w:rsidR="003D0C1A">
        <w:rPr>
          <w:rFonts w:ascii="Arial" w:hAnsi="Arial" w:cs="Arial"/>
          <w:sz w:val="24"/>
          <w:szCs w:val="24"/>
          <w:lang w:val="en-GB"/>
        </w:rPr>
        <w:t xml:space="preserve">as well as economic </w:t>
      </w:r>
      <w:r w:rsidR="009316DE">
        <w:rPr>
          <w:rFonts w:ascii="Arial" w:hAnsi="Arial" w:cs="Arial"/>
          <w:sz w:val="24"/>
          <w:szCs w:val="24"/>
          <w:lang w:val="en-GB"/>
        </w:rPr>
        <w:t>and sustainability</w:t>
      </w:r>
      <w:r w:rsidR="003D0C1A">
        <w:rPr>
          <w:rFonts w:ascii="Arial" w:hAnsi="Arial" w:cs="Arial"/>
          <w:sz w:val="24"/>
          <w:szCs w:val="24"/>
          <w:lang w:val="en-GB"/>
        </w:rPr>
        <w:t xml:space="preserve"> benefits. </w:t>
      </w:r>
    </w:p>
    <w:p w14:paraId="040C4FF8" w14:textId="23A6BFA6" w:rsidR="005D0293" w:rsidRDefault="000965C9" w:rsidP="00B46E04">
      <w:pPr>
        <w:spacing w:line="240" w:lineRule="auto"/>
        <w:rPr>
          <w:rFonts w:ascii="Arial" w:hAnsi="Arial" w:cs="Arial"/>
          <w:sz w:val="24"/>
          <w:szCs w:val="24"/>
          <w:lang w:val="en-GB"/>
        </w:rPr>
      </w:pPr>
      <w:r w:rsidRPr="006377AF">
        <w:rPr>
          <w:rFonts w:ascii="Arial" w:hAnsi="Arial" w:cs="Arial"/>
          <w:noProof/>
          <w:sz w:val="24"/>
          <w:szCs w:val="24"/>
          <w:lang w:val="en-GB"/>
        </w:rPr>
        <mc:AlternateContent>
          <mc:Choice Requires="wps">
            <w:drawing>
              <wp:anchor distT="45720" distB="45720" distL="114300" distR="114300" simplePos="0" relativeHeight="251660288" behindDoc="0" locked="0" layoutInCell="1" allowOverlap="1" wp14:anchorId="3BDCC489" wp14:editId="7082A595">
                <wp:simplePos x="0" y="0"/>
                <wp:positionH relativeFrom="margin">
                  <wp:align>right</wp:align>
                </wp:positionH>
                <wp:positionV relativeFrom="paragraph">
                  <wp:posOffset>1781175</wp:posOffset>
                </wp:positionV>
                <wp:extent cx="2682240" cy="678180"/>
                <wp:effectExtent l="0" t="0" r="3810" b="76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2240" cy="678180"/>
                        </a:xfrm>
                        <a:prstGeom prst="rect">
                          <a:avLst/>
                        </a:prstGeom>
                        <a:solidFill>
                          <a:srgbClr val="FFFFFF"/>
                        </a:solidFill>
                        <a:ln w="9525">
                          <a:noFill/>
                          <a:miter lim="800000"/>
                          <a:headEnd/>
                          <a:tailEnd/>
                        </a:ln>
                      </wps:spPr>
                      <wps:txbx>
                        <w:txbxContent>
                          <w:p w14:paraId="4F06F4B8" w14:textId="6E9D9BDC" w:rsidR="000965C9" w:rsidRPr="000965C9" w:rsidRDefault="000965C9" w:rsidP="000965C9">
                            <w:pPr>
                              <w:spacing w:line="240" w:lineRule="auto"/>
                              <w:jc w:val="center"/>
                              <w:rPr>
                                <w:rFonts w:ascii="Arial" w:hAnsi="Arial" w:cs="Arial"/>
                                <w:b/>
                                <w:bCs/>
                                <w:i/>
                                <w:iCs/>
                                <w:sz w:val="18"/>
                                <w:szCs w:val="18"/>
                                <w:rtl/>
                                <w:lang w:val="en-GB"/>
                              </w:rPr>
                            </w:pPr>
                            <w:r w:rsidRPr="000965C9">
                              <w:rPr>
                                <w:rFonts w:ascii="Arial" w:hAnsi="Arial" w:cs="Arial"/>
                                <w:b/>
                                <w:bCs/>
                                <w:i/>
                                <w:iCs/>
                                <w:sz w:val="18"/>
                                <w:szCs w:val="18"/>
                                <w:lang w:val="en-GB" w:bidi="ar-SA"/>
                              </w:rPr>
                              <w:t>New Scodix Ultra 6000 powered by SHD Press is engineered to deliver embellishment and economic benefits for the packaging and graphics market</w:t>
                            </w:r>
                          </w:p>
                          <w:p w14:paraId="2E81641C" w14:textId="415B822C" w:rsidR="006377AF" w:rsidRDefault="006377A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DCC489" id="_x0000_t202" coordsize="21600,21600" o:spt="202" path="m,l,21600r21600,l21600,xe">
                <v:stroke joinstyle="miter"/>
                <v:path gradientshapeok="t" o:connecttype="rect"/>
              </v:shapetype>
              <v:shape id="Text Box 2" o:spid="_x0000_s1026" type="#_x0000_t202" style="position:absolute;margin-left:160pt;margin-top:140.25pt;width:211.2pt;height:53.4pt;z-index:2516602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" stroked="f">
                <v:textbox>
                  <w:txbxContent>
                    <w:p w14:paraId="4F06F4B8" w14:textId="6E9D9BDC" w:rsidR="000965C9" w:rsidRPr="000965C9" w:rsidRDefault="000965C9" w:rsidP="000965C9">
                      <w:pPr>
                        <w:spacing w:line="240" w:lineRule="auto"/>
                        <w:jc w:val="center"/>
                        <w:rPr>
                          <w:rFonts w:ascii="Arial" w:hAnsi="Arial" w:cs="Arial"/>
                          <w:b/>
                          <w:bCs/>
                          <w:i/>
                          <w:iCs/>
                          <w:sz w:val="18"/>
                          <w:szCs w:val="18"/>
                          <w:rtl/>
                          <w:lang w:val="en-GB"/>
                        </w:rPr>
                      </w:pPr>
                      <w:r w:rsidRPr="000965C9">
                        <w:rPr>
                          <w:rFonts w:ascii="Arial" w:hAnsi="Arial" w:cs="Arial"/>
                          <w:b/>
                          <w:bCs/>
                          <w:i/>
                          <w:iCs/>
                          <w:sz w:val="18"/>
                          <w:szCs w:val="18"/>
                          <w:lang w:val="en-GB" w:bidi="ar-SA"/>
                        </w:rPr>
                        <w:t>New Scodix Ultra 6000 powered by SHD Press is engineered to deliver embellishment and economic benefits for the packaging and graphics market</w:t>
                      </w:r>
                    </w:p>
                    <w:p w14:paraId="2E81641C" w14:textId="415B822C" w:rsidR="006377AF" w:rsidRDefault="006377AF"/>
                  </w:txbxContent>
                </v:textbox>
                <w10:wrap type="square" anchorx="margin"/>
              </v:shape>
            </w:pict>
          </mc:Fallback>
        </mc:AlternateContent>
      </w:r>
      <w:r>
        <w:rPr>
          <w:noProof/>
        </w:rPr>
        <w:drawing>
          <wp:anchor distT="0" distB="0" distL="114300" distR="114300" simplePos="0" relativeHeight="251658240" behindDoc="0" locked="0" layoutInCell="1" allowOverlap="1" wp14:anchorId="3597D8AE" wp14:editId="0BECE4E2">
            <wp:simplePos x="0" y="0"/>
            <wp:positionH relativeFrom="margin">
              <wp:posOffset>3039745</wp:posOffset>
            </wp:positionH>
            <wp:positionV relativeFrom="paragraph">
              <wp:posOffset>5715</wp:posOffset>
            </wp:positionV>
            <wp:extent cx="2689860" cy="17907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89860" cy="1790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D0C1A" w:rsidRPr="003D0C1A">
        <w:rPr>
          <w:rFonts w:ascii="Arial" w:hAnsi="Arial" w:cs="Arial"/>
          <w:sz w:val="24"/>
          <w:szCs w:val="24"/>
          <w:lang w:val="en-GB"/>
        </w:rPr>
        <w:t xml:space="preserve">Scodix Smart High Definition is algorithm-controlled </w:t>
      </w:r>
      <w:r w:rsidR="006C7E7C">
        <w:rPr>
          <w:rFonts w:ascii="Arial" w:hAnsi="Arial" w:cs="Arial"/>
          <w:sz w:val="24"/>
          <w:szCs w:val="24"/>
          <w:lang w:val="en-GB"/>
        </w:rPr>
        <w:t xml:space="preserve">digital </w:t>
      </w:r>
      <w:r w:rsidR="003D0C1A" w:rsidRPr="003D0C1A">
        <w:rPr>
          <w:rFonts w:ascii="Arial" w:hAnsi="Arial" w:cs="Arial"/>
          <w:sz w:val="24"/>
          <w:szCs w:val="24"/>
          <w:lang w:val="en-GB"/>
        </w:rPr>
        <w:t xml:space="preserve">printing that achieves high accuracy and quality </w:t>
      </w:r>
      <w:r w:rsidR="001F123B" w:rsidRPr="003D0C1A">
        <w:rPr>
          <w:rFonts w:ascii="Arial" w:hAnsi="Arial" w:cs="Arial"/>
          <w:sz w:val="24"/>
          <w:szCs w:val="24"/>
          <w:lang w:val="en-GB"/>
        </w:rPr>
        <w:t>precision</w:t>
      </w:r>
      <w:r w:rsidR="003D0C1A" w:rsidRPr="003D0C1A">
        <w:rPr>
          <w:rFonts w:ascii="Arial" w:hAnsi="Arial" w:cs="Arial"/>
          <w:sz w:val="24"/>
          <w:szCs w:val="24"/>
          <w:lang w:val="en-GB"/>
        </w:rPr>
        <w:t xml:space="preserve"> of complicated detailing for foiling and spot</w:t>
      </w:r>
      <w:r w:rsidR="00C90DB6">
        <w:rPr>
          <w:rFonts w:ascii="Arial" w:hAnsi="Arial" w:cs="Arial"/>
          <w:sz w:val="24"/>
          <w:szCs w:val="24"/>
          <w:lang w:val="en-GB"/>
        </w:rPr>
        <w:t xml:space="preserve"> </w:t>
      </w:r>
      <w:r w:rsidR="00D75E66">
        <w:rPr>
          <w:rFonts w:ascii="Arial" w:hAnsi="Arial" w:cs="Arial"/>
          <w:sz w:val="24"/>
          <w:szCs w:val="24"/>
          <w:lang w:val="en-GB"/>
        </w:rPr>
        <w:t>embellishments. The</w:t>
      </w:r>
      <w:r w:rsidR="00C90B3F">
        <w:rPr>
          <w:rFonts w:ascii="Arial" w:hAnsi="Arial" w:cs="Arial"/>
          <w:sz w:val="24"/>
          <w:szCs w:val="24"/>
          <w:lang w:val="en-GB"/>
        </w:rPr>
        <w:t xml:space="preserve"> new press </w:t>
      </w:r>
      <w:r w:rsidR="00800095">
        <w:rPr>
          <w:rFonts w:ascii="Arial" w:hAnsi="Arial" w:cs="Arial"/>
          <w:sz w:val="24"/>
          <w:szCs w:val="24"/>
          <w:lang w:val="en-GB"/>
        </w:rPr>
        <w:t xml:space="preserve">continues </w:t>
      </w:r>
      <w:r w:rsidR="00DB3BDD">
        <w:rPr>
          <w:rFonts w:ascii="Arial" w:hAnsi="Arial" w:cs="Arial"/>
          <w:sz w:val="24"/>
          <w:szCs w:val="24"/>
          <w:lang w:val="en-GB"/>
        </w:rPr>
        <w:t xml:space="preserve">to enhance </w:t>
      </w:r>
      <w:r w:rsidR="00C90B3F" w:rsidRPr="00C90B3F">
        <w:rPr>
          <w:rFonts w:ascii="Arial" w:hAnsi="Arial" w:cs="Arial"/>
          <w:sz w:val="24"/>
          <w:szCs w:val="24"/>
          <w:lang w:val="en-GB"/>
        </w:rPr>
        <w:t>sheets up to B1</w:t>
      </w:r>
      <w:r w:rsidR="00A655A3">
        <w:rPr>
          <w:rFonts w:ascii="Arial" w:hAnsi="Arial" w:cs="Arial"/>
          <w:sz w:val="24"/>
          <w:szCs w:val="24"/>
          <w:lang w:val="en-GB"/>
        </w:rPr>
        <w:t>/41-inch</w:t>
      </w:r>
      <w:r w:rsidR="00C90B3F" w:rsidRPr="00C90B3F">
        <w:rPr>
          <w:rFonts w:ascii="Arial" w:hAnsi="Arial" w:cs="Arial"/>
          <w:sz w:val="24"/>
          <w:szCs w:val="24"/>
          <w:lang w:val="en-GB"/>
        </w:rPr>
        <w:t xml:space="preserve"> size</w:t>
      </w:r>
      <w:r w:rsidR="00A57F18">
        <w:rPr>
          <w:rFonts w:ascii="Arial" w:hAnsi="Arial" w:cs="Arial"/>
          <w:sz w:val="24"/>
          <w:szCs w:val="24"/>
          <w:lang w:val="en-GB"/>
        </w:rPr>
        <w:t xml:space="preserve"> and</w:t>
      </w:r>
      <w:r w:rsidR="00106CBE">
        <w:rPr>
          <w:rFonts w:ascii="Arial" w:hAnsi="Arial" w:cs="Arial"/>
          <w:sz w:val="24"/>
          <w:szCs w:val="24"/>
          <w:lang w:val="en-GB"/>
        </w:rPr>
        <w:t>, like the Ultra 6000 press,</w:t>
      </w:r>
      <w:r w:rsidR="00A57F18">
        <w:rPr>
          <w:rFonts w:ascii="Arial" w:hAnsi="Arial" w:cs="Arial"/>
          <w:sz w:val="24"/>
          <w:szCs w:val="24"/>
          <w:lang w:val="en-GB"/>
        </w:rPr>
        <w:t xml:space="preserve"> offers </w:t>
      </w:r>
      <w:r w:rsidR="00106CBE">
        <w:rPr>
          <w:rFonts w:ascii="Arial" w:hAnsi="Arial" w:cs="Arial"/>
          <w:sz w:val="24"/>
          <w:szCs w:val="24"/>
          <w:lang w:val="en-GB"/>
        </w:rPr>
        <w:t xml:space="preserve">economic </w:t>
      </w:r>
      <w:r w:rsidR="00A57F18">
        <w:rPr>
          <w:rFonts w:ascii="Arial" w:hAnsi="Arial" w:cs="Arial"/>
          <w:sz w:val="24"/>
          <w:szCs w:val="24"/>
          <w:lang w:val="en-GB"/>
        </w:rPr>
        <w:t>advantages</w:t>
      </w:r>
      <w:r w:rsidR="001A65F7">
        <w:rPr>
          <w:rFonts w:ascii="Arial" w:hAnsi="Arial" w:cs="Arial"/>
          <w:sz w:val="24"/>
          <w:szCs w:val="24"/>
          <w:lang w:val="en-GB"/>
        </w:rPr>
        <w:t xml:space="preserve"> for </w:t>
      </w:r>
      <w:r w:rsidR="00077A09">
        <w:rPr>
          <w:rFonts w:ascii="Arial" w:hAnsi="Arial" w:cs="Arial"/>
          <w:sz w:val="24"/>
          <w:szCs w:val="24"/>
          <w:lang w:val="en-GB"/>
        </w:rPr>
        <w:t xml:space="preserve">versioning </w:t>
      </w:r>
      <w:r w:rsidR="001A65F7">
        <w:rPr>
          <w:rFonts w:ascii="Arial" w:hAnsi="Arial" w:cs="Arial"/>
          <w:sz w:val="24"/>
          <w:szCs w:val="24"/>
          <w:lang w:val="en-GB"/>
        </w:rPr>
        <w:t xml:space="preserve">or customisation, </w:t>
      </w:r>
      <w:r w:rsidR="00077A09">
        <w:rPr>
          <w:rFonts w:ascii="Arial" w:hAnsi="Arial" w:cs="Arial"/>
          <w:sz w:val="24"/>
          <w:szCs w:val="24"/>
          <w:lang w:val="en-GB"/>
        </w:rPr>
        <w:t>and efficien</w:t>
      </w:r>
      <w:r w:rsidR="001A65F7">
        <w:rPr>
          <w:rFonts w:ascii="Arial" w:hAnsi="Arial" w:cs="Arial"/>
          <w:sz w:val="24"/>
          <w:szCs w:val="24"/>
          <w:lang w:val="en-GB"/>
        </w:rPr>
        <w:t>t</w:t>
      </w:r>
      <w:r w:rsidR="00077A09">
        <w:rPr>
          <w:rFonts w:ascii="Arial" w:hAnsi="Arial" w:cs="Arial"/>
          <w:sz w:val="24"/>
          <w:szCs w:val="24"/>
          <w:lang w:val="en-GB"/>
        </w:rPr>
        <w:t xml:space="preserve"> production – </w:t>
      </w:r>
      <w:r w:rsidR="00CA4A30">
        <w:rPr>
          <w:rFonts w:ascii="Arial" w:hAnsi="Arial" w:cs="Arial"/>
          <w:sz w:val="24"/>
          <w:szCs w:val="24"/>
          <w:lang w:val="en-GB"/>
        </w:rPr>
        <w:t>with</w:t>
      </w:r>
      <w:r w:rsidR="00077A09">
        <w:rPr>
          <w:rFonts w:ascii="Arial" w:hAnsi="Arial" w:cs="Arial"/>
          <w:sz w:val="24"/>
          <w:szCs w:val="24"/>
          <w:lang w:val="en-GB"/>
        </w:rPr>
        <w:t xml:space="preserve"> sho</w:t>
      </w:r>
      <w:r w:rsidR="00800095">
        <w:rPr>
          <w:rFonts w:ascii="Arial" w:hAnsi="Arial" w:cs="Arial"/>
          <w:sz w:val="24"/>
          <w:szCs w:val="24"/>
          <w:lang w:val="en-GB"/>
        </w:rPr>
        <w:t>rte</w:t>
      </w:r>
      <w:r w:rsidR="00CA4A30">
        <w:rPr>
          <w:rFonts w:ascii="Arial" w:hAnsi="Arial" w:cs="Arial"/>
          <w:sz w:val="24"/>
          <w:szCs w:val="24"/>
          <w:lang w:val="en-GB"/>
        </w:rPr>
        <w:t>r</w:t>
      </w:r>
      <w:r w:rsidR="00800095">
        <w:rPr>
          <w:rFonts w:ascii="Arial" w:hAnsi="Arial" w:cs="Arial"/>
          <w:sz w:val="24"/>
          <w:szCs w:val="24"/>
          <w:lang w:val="en-GB"/>
        </w:rPr>
        <w:t xml:space="preserve"> overall time to market</w:t>
      </w:r>
      <w:r w:rsidR="00C90DB6">
        <w:rPr>
          <w:rFonts w:ascii="Arial" w:hAnsi="Arial" w:cs="Arial"/>
          <w:sz w:val="24"/>
          <w:szCs w:val="24"/>
          <w:lang w:val="en-GB"/>
        </w:rPr>
        <w:t>.</w:t>
      </w:r>
    </w:p>
    <w:p w14:paraId="304309F4" w14:textId="5A65F9EE" w:rsidR="00800095" w:rsidRDefault="00C90DB6" w:rsidP="00B46E04">
      <w:pPr>
        <w:spacing w:line="240" w:lineRule="auto"/>
        <w:rPr>
          <w:rFonts w:ascii="Arial" w:hAnsi="Arial" w:cs="Arial"/>
          <w:sz w:val="24"/>
          <w:szCs w:val="24"/>
          <w:lang w:val="en-GB"/>
        </w:rPr>
      </w:pPr>
      <w:r>
        <w:rPr>
          <w:rFonts w:ascii="Arial" w:hAnsi="Arial" w:cs="Arial"/>
          <w:sz w:val="24"/>
          <w:szCs w:val="24"/>
          <w:lang w:val="en-GB"/>
        </w:rPr>
        <w:t>Smart High Definition</w:t>
      </w:r>
      <w:r w:rsidR="006B5A09">
        <w:rPr>
          <w:rFonts w:ascii="Arial" w:hAnsi="Arial" w:cs="Arial"/>
          <w:sz w:val="24"/>
          <w:szCs w:val="24"/>
          <w:lang w:val="en-GB"/>
        </w:rPr>
        <w:t xml:space="preserve"> </w:t>
      </w:r>
      <w:r>
        <w:rPr>
          <w:rFonts w:ascii="Arial" w:hAnsi="Arial" w:cs="Arial"/>
          <w:sz w:val="24"/>
          <w:szCs w:val="24"/>
          <w:lang w:val="en-GB"/>
        </w:rPr>
        <w:t>gives the clarity and definition to foiling suitable for the</w:t>
      </w:r>
      <w:r w:rsidR="006B5A09">
        <w:rPr>
          <w:rFonts w:ascii="Arial" w:hAnsi="Arial" w:cs="Arial"/>
          <w:sz w:val="24"/>
          <w:szCs w:val="24"/>
          <w:lang w:val="en-GB"/>
        </w:rPr>
        <w:t xml:space="preserve"> beauty, healthcare, </w:t>
      </w:r>
      <w:proofErr w:type="gramStart"/>
      <w:r w:rsidR="006B5A09">
        <w:rPr>
          <w:rFonts w:ascii="Arial" w:hAnsi="Arial" w:cs="Arial"/>
          <w:sz w:val="24"/>
          <w:szCs w:val="24"/>
          <w:lang w:val="en-GB"/>
        </w:rPr>
        <w:t>chocolate</w:t>
      </w:r>
      <w:proofErr w:type="gramEnd"/>
      <w:r w:rsidR="006B5A09">
        <w:rPr>
          <w:rFonts w:ascii="Arial" w:hAnsi="Arial" w:cs="Arial"/>
          <w:sz w:val="24"/>
          <w:szCs w:val="24"/>
          <w:lang w:val="en-GB"/>
        </w:rPr>
        <w:t xml:space="preserve"> </w:t>
      </w:r>
      <w:r w:rsidR="00123F77">
        <w:rPr>
          <w:rFonts w:ascii="Arial" w:hAnsi="Arial" w:cs="Arial"/>
          <w:sz w:val="24"/>
          <w:szCs w:val="24"/>
          <w:lang w:val="en-GB"/>
        </w:rPr>
        <w:t xml:space="preserve">and spirits </w:t>
      </w:r>
      <w:r w:rsidR="006B5A09">
        <w:rPr>
          <w:rFonts w:ascii="Arial" w:hAnsi="Arial" w:cs="Arial"/>
          <w:sz w:val="24"/>
          <w:szCs w:val="24"/>
          <w:lang w:val="en-GB"/>
        </w:rPr>
        <w:t xml:space="preserve">packaging </w:t>
      </w:r>
      <w:r w:rsidR="00123F77">
        <w:rPr>
          <w:rFonts w:ascii="Arial" w:hAnsi="Arial" w:cs="Arial"/>
          <w:sz w:val="24"/>
          <w:szCs w:val="24"/>
          <w:lang w:val="en-GB"/>
        </w:rPr>
        <w:t>markets</w:t>
      </w:r>
      <w:r w:rsidR="009950C0">
        <w:rPr>
          <w:rFonts w:ascii="Arial" w:hAnsi="Arial" w:cs="Arial"/>
          <w:sz w:val="24"/>
          <w:szCs w:val="24"/>
          <w:lang w:val="en-GB"/>
        </w:rPr>
        <w:t xml:space="preserve">. </w:t>
      </w:r>
      <w:r w:rsidR="00CE52D3" w:rsidRPr="00CE52D3">
        <w:rPr>
          <w:rFonts w:ascii="Arial" w:hAnsi="Arial" w:cs="Arial"/>
          <w:sz w:val="24"/>
          <w:szCs w:val="24"/>
          <w:lang w:val="en-GB"/>
        </w:rPr>
        <w:t xml:space="preserve">Scodix Foil™ </w:t>
      </w:r>
      <w:r w:rsidR="00E779F1">
        <w:rPr>
          <w:rFonts w:ascii="Arial" w:hAnsi="Arial" w:cs="Arial"/>
          <w:sz w:val="24"/>
          <w:szCs w:val="24"/>
          <w:lang w:val="en-GB"/>
        </w:rPr>
        <w:t xml:space="preserve">is also </w:t>
      </w:r>
      <w:r w:rsidR="00155D10">
        <w:rPr>
          <w:rFonts w:ascii="Arial" w:hAnsi="Arial" w:cs="Arial"/>
          <w:sz w:val="24"/>
          <w:szCs w:val="24"/>
          <w:lang w:val="en-GB"/>
        </w:rPr>
        <w:t xml:space="preserve">enhanced </w:t>
      </w:r>
      <w:r w:rsidR="00123F77">
        <w:rPr>
          <w:rFonts w:ascii="Arial" w:hAnsi="Arial" w:cs="Arial"/>
          <w:sz w:val="24"/>
          <w:szCs w:val="24"/>
          <w:lang w:val="en-GB"/>
        </w:rPr>
        <w:t xml:space="preserve">by </w:t>
      </w:r>
      <w:r w:rsidR="00155D10">
        <w:rPr>
          <w:rFonts w:ascii="Arial" w:hAnsi="Arial" w:cs="Arial"/>
          <w:sz w:val="24"/>
          <w:szCs w:val="24"/>
          <w:lang w:val="en-GB"/>
        </w:rPr>
        <w:t xml:space="preserve">SHD </w:t>
      </w:r>
      <w:r w:rsidR="00123F77">
        <w:rPr>
          <w:rFonts w:ascii="Arial" w:hAnsi="Arial" w:cs="Arial"/>
          <w:sz w:val="24"/>
          <w:szCs w:val="24"/>
          <w:lang w:val="en-GB"/>
        </w:rPr>
        <w:t xml:space="preserve">with </w:t>
      </w:r>
      <w:r w:rsidR="00CE52D3" w:rsidRPr="00CE52D3">
        <w:rPr>
          <w:rFonts w:ascii="Arial" w:hAnsi="Arial" w:cs="Arial"/>
          <w:sz w:val="24"/>
          <w:szCs w:val="24"/>
          <w:lang w:val="en-GB"/>
        </w:rPr>
        <w:t xml:space="preserve">precision and </w:t>
      </w:r>
      <w:r w:rsidR="00D75E66" w:rsidRPr="00CE52D3">
        <w:rPr>
          <w:rFonts w:ascii="Arial" w:hAnsi="Arial" w:cs="Arial"/>
          <w:sz w:val="24"/>
          <w:szCs w:val="24"/>
          <w:lang w:val="en-GB"/>
        </w:rPr>
        <w:t>accura</w:t>
      </w:r>
      <w:r w:rsidR="00D75E66">
        <w:rPr>
          <w:rFonts w:ascii="Arial" w:hAnsi="Arial" w:cs="Arial"/>
          <w:sz w:val="24"/>
          <w:szCs w:val="24"/>
          <w:lang w:val="en-GB"/>
        </w:rPr>
        <w:t>cy</w:t>
      </w:r>
      <w:r>
        <w:rPr>
          <w:rFonts w:ascii="Arial" w:hAnsi="Arial" w:cs="Arial"/>
          <w:sz w:val="24"/>
          <w:szCs w:val="24"/>
          <w:lang w:val="en-GB"/>
        </w:rPr>
        <w:t xml:space="preserve"> to achieve</w:t>
      </w:r>
      <w:r w:rsidRPr="00CE52D3">
        <w:rPr>
          <w:rFonts w:ascii="Arial" w:hAnsi="Arial" w:cs="Arial"/>
          <w:sz w:val="24"/>
          <w:szCs w:val="24"/>
          <w:lang w:val="en-GB"/>
        </w:rPr>
        <w:t xml:space="preserve"> </w:t>
      </w:r>
      <w:r w:rsidR="00CE52D3" w:rsidRPr="00CE52D3">
        <w:rPr>
          <w:rFonts w:ascii="Arial" w:hAnsi="Arial" w:cs="Arial"/>
          <w:sz w:val="24"/>
          <w:szCs w:val="24"/>
          <w:lang w:val="en-GB"/>
        </w:rPr>
        <w:t>fine delicate details in design</w:t>
      </w:r>
      <w:r w:rsidR="00007D09">
        <w:rPr>
          <w:rFonts w:ascii="Arial" w:hAnsi="Arial" w:cs="Arial"/>
          <w:sz w:val="24"/>
          <w:szCs w:val="24"/>
          <w:lang w:val="en-GB"/>
        </w:rPr>
        <w:t>s</w:t>
      </w:r>
      <w:r w:rsidR="00CE52D3" w:rsidRPr="00CE52D3">
        <w:rPr>
          <w:rFonts w:ascii="Arial" w:hAnsi="Arial" w:cs="Arial"/>
          <w:sz w:val="24"/>
          <w:szCs w:val="24"/>
          <w:lang w:val="en-GB"/>
        </w:rPr>
        <w:t xml:space="preserve"> and </w:t>
      </w:r>
      <w:r w:rsidR="00007D09">
        <w:rPr>
          <w:rFonts w:ascii="Arial" w:hAnsi="Arial" w:cs="Arial"/>
          <w:sz w:val="24"/>
          <w:szCs w:val="24"/>
          <w:lang w:val="en-GB"/>
        </w:rPr>
        <w:t xml:space="preserve">in </w:t>
      </w:r>
      <w:r w:rsidR="00CE52D3" w:rsidRPr="00CE52D3">
        <w:rPr>
          <w:rFonts w:ascii="Arial" w:hAnsi="Arial" w:cs="Arial"/>
          <w:sz w:val="24"/>
          <w:szCs w:val="24"/>
          <w:lang w:val="en-GB"/>
        </w:rPr>
        <w:t>micro fonts</w:t>
      </w:r>
      <w:r w:rsidR="00155D10">
        <w:rPr>
          <w:rFonts w:ascii="Arial" w:hAnsi="Arial" w:cs="Arial"/>
          <w:sz w:val="24"/>
          <w:szCs w:val="24"/>
          <w:lang w:val="en-GB"/>
        </w:rPr>
        <w:t xml:space="preserve">, offering customers </w:t>
      </w:r>
      <w:r w:rsidR="00723726">
        <w:rPr>
          <w:rFonts w:ascii="Arial" w:hAnsi="Arial" w:cs="Arial"/>
          <w:sz w:val="24"/>
          <w:szCs w:val="24"/>
          <w:lang w:val="en-GB"/>
        </w:rPr>
        <w:t xml:space="preserve">increased flexibility and </w:t>
      </w:r>
      <w:r w:rsidR="006C7E7C">
        <w:rPr>
          <w:rFonts w:ascii="Arial" w:hAnsi="Arial" w:cs="Arial"/>
          <w:sz w:val="24"/>
          <w:szCs w:val="24"/>
          <w:lang w:val="en-GB"/>
        </w:rPr>
        <w:t>greater</w:t>
      </w:r>
      <w:r w:rsidR="007E4769">
        <w:rPr>
          <w:rFonts w:ascii="Arial" w:hAnsi="Arial" w:cs="Arial"/>
          <w:sz w:val="24"/>
          <w:szCs w:val="24"/>
          <w:lang w:val="en-GB"/>
        </w:rPr>
        <w:t xml:space="preserve"> choice </w:t>
      </w:r>
      <w:r w:rsidR="00007D09">
        <w:rPr>
          <w:rFonts w:ascii="Arial" w:hAnsi="Arial" w:cs="Arial"/>
          <w:sz w:val="24"/>
          <w:szCs w:val="24"/>
          <w:lang w:val="en-GB"/>
        </w:rPr>
        <w:t xml:space="preserve">as to </w:t>
      </w:r>
      <w:r w:rsidR="007E4769">
        <w:rPr>
          <w:rFonts w:ascii="Arial" w:hAnsi="Arial" w:cs="Arial"/>
          <w:sz w:val="24"/>
          <w:szCs w:val="24"/>
          <w:lang w:val="en-GB"/>
        </w:rPr>
        <w:t xml:space="preserve">how they </w:t>
      </w:r>
      <w:r w:rsidR="00007D09">
        <w:rPr>
          <w:rFonts w:ascii="Arial" w:hAnsi="Arial" w:cs="Arial"/>
          <w:sz w:val="24"/>
          <w:szCs w:val="24"/>
          <w:lang w:val="en-GB"/>
        </w:rPr>
        <w:t xml:space="preserve">create </w:t>
      </w:r>
      <w:r w:rsidR="007E4769">
        <w:rPr>
          <w:rFonts w:ascii="Arial" w:hAnsi="Arial" w:cs="Arial"/>
          <w:sz w:val="24"/>
          <w:szCs w:val="24"/>
          <w:lang w:val="en-GB"/>
        </w:rPr>
        <w:t>impact</w:t>
      </w:r>
      <w:r w:rsidR="00007D09">
        <w:rPr>
          <w:rFonts w:ascii="Arial" w:hAnsi="Arial" w:cs="Arial"/>
          <w:sz w:val="24"/>
          <w:szCs w:val="24"/>
          <w:lang w:val="en-GB"/>
        </w:rPr>
        <w:t xml:space="preserve"> for their brand personas</w:t>
      </w:r>
      <w:r w:rsidR="007E4769">
        <w:rPr>
          <w:rFonts w:ascii="Arial" w:hAnsi="Arial" w:cs="Arial"/>
          <w:sz w:val="24"/>
          <w:szCs w:val="24"/>
          <w:lang w:val="en-GB"/>
        </w:rPr>
        <w:t>.</w:t>
      </w:r>
    </w:p>
    <w:p w14:paraId="2BFD6A96" w14:textId="7792EADF" w:rsidR="009950C0" w:rsidRDefault="000965C9" w:rsidP="009950C0">
      <w:pPr>
        <w:spacing w:line="240" w:lineRule="auto"/>
        <w:rPr>
          <w:rFonts w:ascii="Arial" w:hAnsi="Arial" w:cs="Arial"/>
          <w:sz w:val="24"/>
          <w:szCs w:val="24"/>
          <w:lang w:val="en-GB"/>
        </w:rPr>
      </w:pPr>
      <w:r w:rsidRPr="000965C9">
        <w:rPr>
          <w:rFonts w:ascii="Arial" w:hAnsi="Arial" w:cs="Arial"/>
          <w:noProof/>
          <w:sz w:val="24"/>
          <w:szCs w:val="24"/>
          <w:lang w:val="en-GB"/>
        </w:rPr>
        <mc:AlternateContent>
          <mc:Choice Requires="wps">
            <w:drawing>
              <wp:anchor distT="45720" distB="45720" distL="114300" distR="114300" simplePos="0" relativeHeight="251664384" behindDoc="0" locked="0" layoutInCell="1" allowOverlap="1" wp14:anchorId="5A496858" wp14:editId="033BA4FB">
                <wp:simplePos x="0" y="0"/>
                <wp:positionH relativeFrom="column">
                  <wp:posOffset>15240</wp:posOffset>
                </wp:positionH>
                <wp:positionV relativeFrom="paragraph">
                  <wp:posOffset>1431290</wp:posOffset>
                </wp:positionV>
                <wp:extent cx="2560320" cy="1404620"/>
                <wp:effectExtent l="0" t="0" r="0" b="317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1404620"/>
                        </a:xfrm>
                        <a:prstGeom prst="rect">
                          <a:avLst/>
                        </a:prstGeom>
                        <a:solidFill>
                          <a:srgbClr val="FFFFFF"/>
                        </a:solidFill>
                        <a:ln w="9525">
                          <a:noFill/>
                          <a:miter lim="800000"/>
                          <a:headEnd/>
                          <a:tailEnd/>
                        </a:ln>
                      </wps:spPr>
                      <wps:txbx>
                        <w:txbxContent>
                          <w:p w14:paraId="6D7838A1" w14:textId="2234E137" w:rsidR="000965C9" w:rsidRPr="000965C9" w:rsidRDefault="000965C9" w:rsidP="000965C9">
                            <w:pPr>
                              <w:jc w:val="center"/>
                              <w:rPr>
                                <w:b/>
                                <w:bCs/>
                                <w:i/>
                                <w:iCs/>
                                <w:sz w:val="18"/>
                                <w:szCs w:val="18"/>
                              </w:rPr>
                            </w:pPr>
                            <w:r w:rsidRPr="000965C9">
                              <w:rPr>
                                <w:rFonts w:ascii="Arial" w:hAnsi="Arial" w:cs="Arial"/>
                                <w:b/>
                                <w:bCs/>
                                <w:i/>
                                <w:iCs/>
                                <w:sz w:val="18"/>
                                <w:szCs w:val="18"/>
                                <w:lang w:val="en-GB"/>
                              </w:rPr>
                              <w:t>Scodix Foil™ is also enhanced by SHD with precision and accuracy to achieve fine delicate details in designs and in micro fonts, offering customers increased flexibility and greater choice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A496858" id="_x0000_s1027" type="#_x0000_t202" style="position:absolute;margin-left:1.2pt;margin-top:112.7pt;width:201.6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" stroked="f">
                <v:textbox style="mso-fit-shape-to-text:t">
                  <w:txbxContent>
                    <w:p w14:paraId="6D7838A1" w14:textId="2234E137" w:rsidR="000965C9" w:rsidRPr="000965C9" w:rsidRDefault="000965C9" w:rsidP="000965C9">
                      <w:pPr>
                        <w:jc w:val="center"/>
                        <w:rPr>
                          <w:b/>
                          <w:bCs/>
                          <w:i/>
                          <w:iCs/>
                          <w:sz w:val="18"/>
                          <w:szCs w:val="18"/>
                        </w:rPr>
                      </w:pPr>
                      <w:r w:rsidRPr="000965C9">
                        <w:rPr>
                          <w:rFonts w:ascii="Arial" w:hAnsi="Arial" w:cs="Arial"/>
                          <w:b/>
                          <w:bCs/>
                          <w:i/>
                          <w:iCs/>
                          <w:sz w:val="18"/>
                          <w:szCs w:val="18"/>
                          <w:lang w:val="en-GB"/>
                        </w:rPr>
                        <w:t>Scodix Foil™ is also enhanced by SHD with precision and accuracy to achieve fine delicate details in designs and in micro fonts, offering customers increased flexibility and greater choice</w:t>
                      </w:r>
                    </w:p>
                  </w:txbxContent>
                </v:textbox>
                <w10:wrap type="square"/>
              </v:shape>
            </w:pict>
          </mc:Fallback>
        </mc:AlternateContent>
      </w:r>
      <w:r>
        <w:rPr>
          <w:noProof/>
        </w:rPr>
        <w:drawing>
          <wp:anchor distT="0" distB="0" distL="114300" distR="114300" simplePos="0" relativeHeight="251662336" behindDoc="0" locked="0" layoutInCell="1" allowOverlap="1" wp14:anchorId="2E5383EE" wp14:editId="34F2110A">
            <wp:simplePos x="0" y="0"/>
            <wp:positionH relativeFrom="margin">
              <wp:align>left</wp:align>
            </wp:positionH>
            <wp:positionV relativeFrom="paragraph">
              <wp:posOffset>6985</wp:posOffset>
            </wp:positionV>
            <wp:extent cx="2587625" cy="1455420"/>
            <wp:effectExtent l="0" t="0" r="3175" b="0"/>
            <wp:wrapSquare wrapText="bothSides"/>
            <wp:docPr id="3" name="Picture 3" descr="A coin next to a walle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oin next to a wallet&#10;&#10;Description automatically generated with low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89207" cy="14560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950C0" w:rsidRPr="001F123B">
        <w:rPr>
          <w:rFonts w:ascii="Arial" w:hAnsi="Arial" w:cs="Arial"/>
          <w:sz w:val="24"/>
          <w:szCs w:val="24"/>
          <w:lang w:val="en-GB"/>
        </w:rPr>
        <w:t>Eli Grinberg</w:t>
      </w:r>
      <w:r w:rsidR="009950C0">
        <w:rPr>
          <w:rFonts w:ascii="Arial" w:hAnsi="Arial" w:cs="Arial"/>
          <w:sz w:val="24"/>
          <w:szCs w:val="24"/>
          <w:lang w:val="en-GB"/>
        </w:rPr>
        <w:t xml:space="preserve">, </w:t>
      </w:r>
      <w:r w:rsidR="009950C0" w:rsidRPr="009316DE">
        <w:rPr>
          <w:rFonts w:ascii="Arial" w:hAnsi="Arial" w:cs="Arial"/>
          <w:sz w:val="24"/>
          <w:szCs w:val="24"/>
          <w:lang w:val="en-GB"/>
        </w:rPr>
        <w:t>CEO &amp; Co-Founder at Scodix</w:t>
      </w:r>
      <w:r w:rsidR="009950C0">
        <w:rPr>
          <w:rFonts w:ascii="Arial" w:hAnsi="Arial" w:cs="Arial"/>
          <w:sz w:val="24"/>
          <w:szCs w:val="24"/>
          <w:lang w:val="en-GB"/>
        </w:rPr>
        <w:t xml:space="preserve"> says, “Scodix </w:t>
      </w:r>
      <w:r w:rsidR="009950C0" w:rsidRPr="001F123B">
        <w:rPr>
          <w:rFonts w:ascii="Arial" w:hAnsi="Arial" w:cs="Arial"/>
          <w:sz w:val="24"/>
          <w:szCs w:val="24"/>
          <w:lang w:val="en-GB"/>
        </w:rPr>
        <w:t>is now fully</w:t>
      </w:r>
      <w:r w:rsidR="009950C0">
        <w:rPr>
          <w:rFonts w:ascii="Arial" w:hAnsi="Arial" w:cs="Arial"/>
          <w:sz w:val="24"/>
          <w:szCs w:val="24"/>
          <w:lang w:val="en-GB"/>
        </w:rPr>
        <w:t xml:space="preserve"> positioned</w:t>
      </w:r>
      <w:r w:rsidR="009950C0" w:rsidRPr="001F123B">
        <w:rPr>
          <w:rFonts w:ascii="Arial" w:hAnsi="Arial" w:cs="Arial"/>
          <w:sz w:val="24"/>
          <w:szCs w:val="24"/>
          <w:lang w:val="en-GB"/>
        </w:rPr>
        <w:t xml:space="preserve"> </w:t>
      </w:r>
      <w:r w:rsidR="009950C0">
        <w:rPr>
          <w:rFonts w:ascii="Arial" w:hAnsi="Arial" w:cs="Arial"/>
          <w:sz w:val="24"/>
          <w:szCs w:val="24"/>
          <w:lang w:val="en-GB"/>
        </w:rPr>
        <w:t xml:space="preserve">and prepared </w:t>
      </w:r>
      <w:r w:rsidR="009950C0" w:rsidRPr="001F123B">
        <w:rPr>
          <w:rFonts w:ascii="Arial" w:hAnsi="Arial" w:cs="Arial"/>
          <w:sz w:val="24"/>
          <w:szCs w:val="24"/>
          <w:lang w:val="en-GB"/>
        </w:rPr>
        <w:t xml:space="preserve">for taking on </w:t>
      </w:r>
      <w:r w:rsidR="00C90DB6">
        <w:rPr>
          <w:rFonts w:ascii="Arial" w:hAnsi="Arial" w:cs="Arial"/>
          <w:sz w:val="24"/>
          <w:szCs w:val="24"/>
          <w:lang w:val="en-GB"/>
        </w:rPr>
        <w:t>all the verticals for print, including packaging.</w:t>
      </w:r>
      <w:r w:rsidR="009950C0" w:rsidRPr="001F123B">
        <w:rPr>
          <w:rFonts w:ascii="Arial" w:hAnsi="Arial" w:cs="Arial"/>
          <w:sz w:val="24"/>
          <w:szCs w:val="24"/>
          <w:lang w:val="en-GB"/>
        </w:rPr>
        <w:t xml:space="preserve"> We offer a range of </w:t>
      </w:r>
      <w:r w:rsidR="009950C0">
        <w:rPr>
          <w:rFonts w:ascii="Arial" w:hAnsi="Arial" w:cs="Arial"/>
          <w:sz w:val="24"/>
          <w:szCs w:val="24"/>
          <w:lang w:val="en-GB"/>
        </w:rPr>
        <w:t>ten</w:t>
      </w:r>
      <w:r w:rsidR="009950C0" w:rsidRPr="001F123B">
        <w:rPr>
          <w:rFonts w:ascii="Arial" w:hAnsi="Arial" w:cs="Arial"/>
          <w:sz w:val="24"/>
          <w:szCs w:val="24"/>
          <w:lang w:val="en-GB"/>
        </w:rPr>
        <w:t xml:space="preserve"> different embellishing applications</w:t>
      </w:r>
      <w:r w:rsidR="00D75E66">
        <w:rPr>
          <w:rFonts w:ascii="Arial" w:hAnsi="Arial" w:cs="Arial"/>
          <w:sz w:val="24"/>
          <w:szCs w:val="24"/>
          <w:lang w:val="en-GB"/>
        </w:rPr>
        <w:t xml:space="preserve"> </w:t>
      </w:r>
      <w:r w:rsidR="00C90DB6">
        <w:rPr>
          <w:rFonts w:ascii="Arial" w:hAnsi="Arial" w:cs="Arial"/>
          <w:sz w:val="24"/>
          <w:szCs w:val="24"/>
          <w:lang w:val="en-GB"/>
        </w:rPr>
        <w:t>compatible</w:t>
      </w:r>
      <w:r w:rsidR="009950C0" w:rsidRPr="001F123B">
        <w:rPr>
          <w:rFonts w:ascii="Arial" w:hAnsi="Arial" w:cs="Arial"/>
          <w:sz w:val="24"/>
          <w:szCs w:val="24"/>
          <w:lang w:val="en-GB"/>
        </w:rPr>
        <w:t xml:space="preserve"> with </w:t>
      </w:r>
      <w:r w:rsidR="00B86620">
        <w:rPr>
          <w:rFonts w:ascii="Arial" w:hAnsi="Arial" w:cs="Arial"/>
          <w:sz w:val="24"/>
          <w:szCs w:val="24"/>
          <w:lang w:val="en-GB"/>
        </w:rPr>
        <w:t xml:space="preserve">a </w:t>
      </w:r>
      <w:r w:rsidR="00C90DB6">
        <w:rPr>
          <w:rFonts w:ascii="Arial" w:hAnsi="Arial" w:cs="Arial"/>
          <w:sz w:val="24"/>
          <w:szCs w:val="24"/>
          <w:lang w:val="en-GB"/>
        </w:rPr>
        <w:t xml:space="preserve">wide </w:t>
      </w:r>
      <w:r w:rsidR="00B86620">
        <w:rPr>
          <w:rFonts w:ascii="Arial" w:hAnsi="Arial" w:cs="Arial"/>
          <w:sz w:val="24"/>
          <w:szCs w:val="24"/>
          <w:lang w:val="en-GB"/>
        </w:rPr>
        <w:t xml:space="preserve">range of </w:t>
      </w:r>
      <w:r w:rsidR="009950C0" w:rsidRPr="001F123B">
        <w:rPr>
          <w:rFonts w:ascii="Arial" w:hAnsi="Arial" w:cs="Arial"/>
          <w:sz w:val="24"/>
          <w:szCs w:val="24"/>
          <w:lang w:val="en-GB"/>
        </w:rPr>
        <w:t xml:space="preserve">paper </w:t>
      </w:r>
      <w:r w:rsidR="00B86620">
        <w:rPr>
          <w:rFonts w:ascii="Arial" w:hAnsi="Arial" w:cs="Arial"/>
          <w:sz w:val="24"/>
          <w:szCs w:val="24"/>
          <w:lang w:val="en-GB"/>
        </w:rPr>
        <w:t xml:space="preserve">stocks up </w:t>
      </w:r>
      <w:r w:rsidR="009950C0" w:rsidRPr="001F123B">
        <w:rPr>
          <w:rFonts w:ascii="Arial" w:hAnsi="Arial" w:cs="Arial"/>
          <w:sz w:val="24"/>
          <w:szCs w:val="24"/>
          <w:lang w:val="en-GB"/>
        </w:rPr>
        <w:t>to B1 format</w:t>
      </w:r>
      <w:r w:rsidR="009950C0">
        <w:rPr>
          <w:rFonts w:ascii="Arial" w:hAnsi="Arial" w:cs="Arial"/>
          <w:sz w:val="24"/>
          <w:szCs w:val="24"/>
          <w:lang w:val="en-GB"/>
        </w:rPr>
        <w:t xml:space="preserve">. </w:t>
      </w:r>
      <w:r w:rsidR="005C26B1">
        <w:rPr>
          <w:rFonts w:ascii="Arial" w:hAnsi="Arial" w:cs="Arial"/>
          <w:sz w:val="24"/>
          <w:szCs w:val="24"/>
          <w:lang w:val="en-GB"/>
        </w:rPr>
        <w:t>SHD</w:t>
      </w:r>
      <w:r w:rsidR="009950C0">
        <w:rPr>
          <w:rFonts w:ascii="Arial" w:hAnsi="Arial" w:cs="Arial"/>
          <w:sz w:val="24"/>
          <w:szCs w:val="24"/>
          <w:lang w:val="en-GB"/>
        </w:rPr>
        <w:t xml:space="preserve"> </w:t>
      </w:r>
      <w:r w:rsidR="005C26B1">
        <w:rPr>
          <w:rFonts w:ascii="Arial" w:hAnsi="Arial" w:cs="Arial"/>
          <w:sz w:val="24"/>
          <w:szCs w:val="24"/>
          <w:lang w:val="en-GB"/>
        </w:rPr>
        <w:t>owners</w:t>
      </w:r>
      <w:r w:rsidR="009950C0">
        <w:rPr>
          <w:rFonts w:ascii="Arial" w:hAnsi="Arial" w:cs="Arial"/>
          <w:sz w:val="24"/>
          <w:szCs w:val="24"/>
          <w:lang w:val="en-GB"/>
        </w:rPr>
        <w:t xml:space="preserve"> will </w:t>
      </w:r>
      <w:r w:rsidR="009950C0" w:rsidRPr="001F123B">
        <w:rPr>
          <w:rFonts w:ascii="Arial" w:hAnsi="Arial" w:cs="Arial"/>
          <w:sz w:val="24"/>
          <w:szCs w:val="24"/>
          <w:lang w:val="en-GB"/>
        </w:rPr>
        <w:t xml:space="preserve">have the production </w:t>
      </w:r>
      <w:r w:rsidR="00C90DB6" w:rsidRPr="00C90DB6">
        <w:rPr>
          <w:rFonts w:ascii="Arial" w:hAnsi="Arial" w:cs="Arial"/>
          <w:sz w:val="24"/>
          <w:szCs w:val="24"/>
          <w:lang w:val="en-GB"/>
        </w:rPr>
        <w:t xml:space="preserve">have the production economies, </w:t>
      </w:r>
      <w:proofErr w:type="gramStart"/>
      <w:r w:rsidR="00C90DB6" w:rsidRPr="00C90DB6">
        <w:rPr>
          <w:rFonts w:ascii="Arial" w:hAnsi="Arial" w:cs="Arial"/>
          <w:sz w:val="24"/>
          <w:szCs w:val="24"/>
          <w:lang w:val="en-GB"/>
        </w:rPr>
        <w:t>flexibility</w:t>
      </w:r>
      <w:proofErr w:type="gramEnd"/>
      <w:r w:rsidR="00C90DB6" w:rsidRPr="00C90DB6">
        <w:rPr>
          <w:rFonts w:ascii="Arial" w:hAnsi="Arial" w:cs="Arial"/>
          <w:sz w:val="24"/>
          <w:szCs w:val="24"/>
          <w:lang w:val="en-GB"/>
        </w:rPr>
        <w:t xml:space="preserve"> and quality to go beyond all existing processes</w:t>
      </w:r>
      <w:r w:rsidR="00C90DB6">
        <w:rPr>
          <w:rFonts w:ascii="Arial" w:hAnsi="Arial" w:cs="Arial"/>
          <w:sz w:val="24"/>
          <w:szCs w:val="24"/>
          <w:lang w:val="en-GB"/>
        </w:rPr>
        <w:t>.</w:t>
      </w:r>
    </w:p>
    <w:p w14:paraId="4D2185A1" w14:textId="2886976F" w:rsidR="00DD4C93" w:rsidRDefault="00634E9C" w:rsidP="00B46E04">
      <w:pPr>
        <w:spacing w:line="240" w:lineRule="auto"/>
        <w:rPr>
          <w:rFonts w:ascii="Arial" w:hAnsi="Arial" w:cs="Arial"/>
          <w:sz w:val="24"/>
          <w:szCs w:val="24"/>
          <w:lang w:val="en-GB"/>
        </w:rPr>
      </w:pPr>
      <w:r>
        <w:rPr>
          <w:rFonts w:ascii="Arial" w:hAnsi="Arial" w:cs="Arial"/>
          <w:sz w:val="24"/>
          <w:szCs w:val="24"/>
          <w:lang w:val="en-GB"/>
        </w:rPr>
        <w:t>“</w:t>
      </w:r>
      <w:r w:rsidR="00DB11B8">
        <w:rPr>
          <w:rFonts w:ascii="Arial" w:hAnsi="Arial" w:cs="Arial"/>
          <w:sz w:val="24"/>
          <w:szCs w:val="24"/>
          <w:lang w:val="en-GB"/>
        </w:rPr>
        <w:t xml:space="preserve">With </w:t>
      </w:r>
      <w:r w:rsidR="00EC2DA5">
        <w:rPr>
          <w:rFonts w:ascii="Arial" w:hAnsi="Arial" w:cs="Arial"/>
          <w:sz w:val="24"/>
          <w:szCs w:val="24"/>
          <w:lang w:val="en-GB"/>
        </w:rPr>
        <w:t xml:space="preserve">a </w:t>
      </w:r>
      <w:r w:rsidR="00DB11B8">
        <w:rPr>
          <w:rFonts w:ascii="Arial" w:hAnsi="Arial" w:cs="Arial"/>
          <w:sz w:val="24"/>
          <w:szCs w:val="24"/>
          <w:lang w:val="en-GB"/>
        </w:rPr>
        <w:t xml:space="preserve">growing awareness of </w:t>
      </w:r>
      <w:r w:rsidR="00EC2DA5">
        <w:rPr>
          <w:rFonts w:ascii="Arial" w:hAnsi="Arial" w:cs="Arial"/>
          <w:sz w:val="24"/>
          <w:szCs w:val="24"/>
          <w:lang w:val="en-GB"/>
        </w:rPr>
        <w:t xml:space="preserve">our </w:t>
      </w:r>
      <w:r w:rsidR="00DB11B8">
        <w:rPr>
          <w:rFonts w:ascii="Arial" w:hAnsi="Arial" w:cs="Arial"/>
          <w:sz w:val="24"/>
          <w:szCs w:val="24"/>
          <w:lang w:val="en-GB"/>
        </w:rPr>
        <w:t xml:space="preserve">impact on </w:t>
      </w:r>
      <w:r w:rsidR="00EC2DA5">
        <w:rPr>
          <w:rFonts w:ascii="Arial" w:hAnsi="Arial" w:cs="Arial"/>
          <w:sz w:val="24"/>
          <w:szCs w:val="24"/>
          <w:lang w:val="en-GB"/>
        </w:rPr>
        <w:t xml:space="preserve">the </w:t>
      </w:r>
      <w:r w:rsidR="00DB11B8">
        <w:rPr>
          <w:rFonts w:ascii="Arial" w:hAnsi="Arial" w:cs="Arial"/>
          <w:sz w:val="24"/>
          <w:szCs w:val="24"/>
          <w:lang w:val="en-GB"/>
        </w:rPr>
        <w:t xml:space="preserve">planet, </w:t>
      </w:r>
      <w:r w:rsidR="00C90DB6">
        <w:rPr>
          <w:rFonts w:ascii="Arial" w:hAnsi="Arial" w:cs="Arial"/>
          <w:sz w:val="24"/>
          <w:szCs w:val="24"/>
          <w:lang w:val="en-GB"/>
        </w:rPr>
        <w:t>Scodix</w:t>
      </w:r>
      <w:r w:rsidR="00C90DB6" w:rsidRPr="00634E9C">
        <w:rPr>
          <w:rFonts w:ascii="Arial" w:hAnsi="Arial" w:cs="Arial"/>
          <w:sz w:val="24"/>
          <w:szCs w:val="24"/>
          <w:lang w:val="en-GB"/>
        </w:rPr>
        <w:t xml:space="preserve"> </w:t>
      </w:r>
      <w:r w:rsidRPr="00634E9C">
        <w:rPr>
          <w:rFonts w:ascii="Arial" w:hAnsi="Arial" w:cs="Arial"/>
          <w:sz w:val="24"/>
          <w:szCs w:val="24"/>
          <w:lang w:val="en-GB"/>
        </w:rPr>
        <w:t>production offers benefits for sustainability benchmarking</w:t>
      </w:r>
      <w:r>
        <w:rPr>
          <w:rFonts w:ascii="Arial" w:hAnsi="Arial" w:cs="Arial"/>
          <w:sz w:val="24"/>
          <w:szCs w:val="24"/>
          <w:lang w:val="en-GB"/>
        </w:rPr>
        <w:t xml:space="preserve"> and e</w:t>
      </w:r>
      <w:r w:rsidRPr="00634E9C">
        <w:rPr>
          <w:rFonts w:ascii="Arial" w:hAnsi="Arial" w:cs="Arial"/>
          <w:sz w:val="24"/>
          <w:szCs w:val="24"/>
          <w:lang w:val="en-GB"/>
        </w:rPr>
        <w:t xml:space="preserve">liminates </w:t>
      </w:r>
      <w:r>
        <w:rPr>
          <w:rFonts w:ascii="Arial" w:hAnsi="Arial" w:cs="Arial"/>
          <w:sz w:val="24"/>
          <w:szCs w:val="24"/>
          <w:lang w:val="en-GB"/>
        </w:rPr>
        <w:t xml:space="preserve">the </w:t>
      </w:r>
      <w:r w:rsidRPr="00634E9C">
        <w:rPr>
          <w:rFonts w:ascii="Arial" w:hAnsi="Arial" w:cs="Arial"/>
          <w:sz w:val="24"/>
          <w:szCs w:val="24"/>
          <w:lang w:val="en-GB"/>
        </w:rPr>
        <w:t>need to make dyes which can be etched with use of acids, wasted in lit</w:t>
      </w:r>
      <w:r>
        <w:rPr>
          <w:rFonts w:ascii="Arial" w:hAnsi="Arial" w:cs="Arial"/>
          <w:sz w:val="24"/>
          <w:szCs w:val="24"/>
          <w:lang w:val="en-GB"/>
        </w:rPr>
        <w:t xml:space="preserve">res of </w:t>
      </w:r>
      <w:r w:rsidRPr="00634E9C">
        <w:rPr>
          <w:rFonts w:ascii="Arial" w:hAnsi="Arial" w:cs="Arial"/>
          <w:sz w:val="24"/>
          <w:szCs w:val="24"/>
          <w:lang w:val="en-GB"/>
        </w:rPr>
        <w:t xml:space="preserve">water </w:t>
      </w:r>
      <w:r w:rsidR="0086559E">
        <w:rPr>
          <w:rFonts w:ascii="Arial" w:hAnsi="Arial" w:cs="Arial"/>
          <w:sz w:val="24"/>
          <w:szCs w:val="24"/>
          <w:lang w:val="en-GB"/>
        </w:rPr>
        <w:t xml:space="preserve">- </w:t>
      </w:r>
      <w:r w:rsidRPr="00634E9C">
        <w:rPr>
          <w:rFonts w:ascii="Arial" w:hAnsi="Arial" w:cs="Arial"/>
          <w:sz w:val="24"/>
          <w:szCs w:val="24"/>
          <w:lang w:val="en-GB"/>
        </w:rPr>
        <w:t xml:space="preserve">all </w:t>
      </w:r>
      <w:r>
        <w:rPr>
          <w:rFonts w:ascii="Arial" w:hAnsi="Arial" w:cs="Arial"/>
          <w:sz w:val="24"/>
          <w:szCs w:val="24"/>
          <w:lang w:val="en-GB"/>
        </w:rPr>
        <w:t>impacting</w:t>
      </w:r>
      <w:r w:rsidRPr="00634E9C">
        <w:rPr>
          <w:rFonts w:ascii="Arial" w:hAnsi="Arial" w:cs="Arial"/>
          <w:sz w:val="24"/>
          <w:szCs w:val="24"/>
          <w:lang w:val="en-GB"/>
        </w:rPr>
        <w:t xml:space="preserve"> our natural </w:t>
      </w:r>
      <w:r w:rsidRPr="00634E9C">
        <w:rPr>
          <w:rFonts w:ascii="Arial" w:hAnsi="Arial" w:cs="Arial"/>
          <w:sz w:val="24"/>
          <w:szCs w:val="24"/>
          <w:lang w:val="en-GB"/>
        </w:rPr>
        <w:lastRenderedPageBreak/>
        <w:t>resources.</w:t>
      </w:r>
      <w:r w:rsidR="00AA16A0">
        <w:rPr>
          <w:rFonts w:ascii="Arial" w:hAnsi="Arial" w:cs="Arial"/>
          <w:sz w:val="24"/>
          <w:szCs w:val="24"/>
          <w:lang w:val="en-GB"/>
        </w:rPr>
        <w:t xml:space="preserve"> We take our role in this industry very </w:t>
      </w:r>
      <w:r w:rsidR="005C26B1">
        <w:rPr>
          <w:rFonts w:ascii="Arial" w:hAnsi="Arial" w:cs="Arial"/>
          <w:sz w:val="24"/>
          <w:szCs w:val="24"/>
          <w:lang w:val="en-GB"/>
        </w:rPr>
        <w:t>seriously,</w:t>
      </w:r>
      <w:r w:rsidR="00AA16A0">
        <w:rPr>
          <w:rFonts w:ascii="Arial" w:hAnsi="Arial" w:cs="Arial"/>
          <w:sz w:val="24"/>
          <w:szCs w:val="24"/>
          <w:lang w:val="en-GB"/>
        </w:rPr>
        <w:t xml:space="preserve"> so it is essential that we offer our customers all the benefits of increased production </w:t>
      </w:r>
      <w:r w:rsidR="00F5700C">
        <w:rPr>
          <w:rFonts w:ascii="Arial" w:hAnsi="Arial" w:cs="Arial"/>
          <w:sz w:val="24"/>
          <w:szCs w:val="24"/>
          <w:lang w:val="en-GB"/>
        </w:rPr>
        <w:t xml:space="preserve">while not forgetting about our commitment to the environment.” </w:t>
      </w:r>
    </w:p>
    <w:p w14:paraId="5AE53CDF" w14:textId="77777777" w:rsidR="005D0E42" w:rsidRPr="00527F2D" w:rsidRDefault="005D0E42" w:rsidP="00B46E04">
      <w:pPr>
        <w:spacing w:line="240" w:lineRule="auto"/>
        <w:rPr>
          <w:rFonts w:ascii="Arial" w:hAnsi="Arial" w:cs="Arial"/>
          <w:sz w:val="24"/>
          <w:szCs w:val="24"/>
          <w:lang w:val="en-GB"/>
        </w:rPr>
      </w:pPr>
    </w:p>
    <w:p w14:paraId="221FB4EC" w14:textId="77777777" w:rsidR="00203C3E" w:rsidRPr="00527F2D" w:rsidRDefault="00203C3E" w:rsidP="00203C3E">
      <w:pPr>
        <w:spacing w:line="360" w:lineRule="auto"/>
        <w:jc w:val="center"/>
        <w:rPr>
          <w:rFonts w:ascii="Arial" w:hAnsi="Arial" w:cs="Arial"/>
          <w:sz w:val="24"/>
          <w:szCs w:val="24"/>
        </w:rPr>
      </w:pPr>
      <w:r w:rsidRPr="00527F2D">
        <w:rPr>
          <w:rFonts w:ascii="Arial" w:hAnsi="Arial" w:cs="Arial"/>
          <w:sz w:val="24"/>
          <w:szCs w:val="24"/>
        </w:rPr>
        <w:t>(ENDS)</w:t>
      </w:r>
    </w:p>
    <w:p w14:paraId="29F48A40" w14:textId="77777777" w:rsidR="002F0B14" w:rsidRPr="00527F2D" w:rsidRDefault="002F0B14" w:rsidP="00203C3E">
      <w:pPr>
        <w:tabs>
          <w:tab w:val="left" w:pos="3435"/>
        </w:tabs>
        <w:spacing w:after="0" w:line="240" w:lineRule="auto"/>
        <w:rPr>
          <w:rFonts w:ascii="Arial" w:eastAsia="Times New Roman" w:hAnsi="Arial" w:cs="Arial"/>
          <w:b/>
          <w:sz w:val="24"/>
          <w:szCs w:val="24"/>
        </w:rPr>
      </w:pPr>
    </w:p>
    <w:p w14:paraId="1BDDD322" w14:textId="77777777" w:rsidR="005267B4" w:rsidRPr="00527F2D" w:rsidRDefault="005267B4" w:rsidP="005267B4">
      <w:pPr>
        <w:rPr>
          <w:rFonts w:ascii="Arial" w:eastAsia="Arial" w:hAnsi="Arial" w:cs="Arial"/>
          <w:color w:val="000000"/>
          <w:sz w:val="24"/>
          <w:szCs w:val="24"/>
        </w:rPr>
      </w:pPr>
      <w:r w:rsidRPr="00527F2D">
        <w:rPr>
          <w:rFonts w:ascii="Arial" w:eastAsia="Arial" w:hAnsi="Arial" w:cs="Arial"/>
          <w:b/>
          <w:color w:val="000000"/>
          <w:sz w:val="24"/>
          <w:szCs w:val="24"/>
        </w:rPr>
        <w:t>About Scodix</w:t>
      </w:r>
    </w:p>
    <w:p w14:paraId="3D4EEE8D" w14:textId="77777777" w:rsidR="00A57F61" w:rsidRPr="00E1056B" w:rsidRDefault="00A57F61" w:rsidP="00A57F61">
      <w:pPr>
        <w:rPr>
          <w:rFonts w:ascii="Arial" w:hAnsi="Arial" w:cs="Arial"/>
          <w:sz w:val="24"/>
          <w:szCs w:val="24"/>
          <w:lang w:val="en-GB"/>
        </w:rPr>
      </w:pPr>
      <w:r w:rsidRPr="00E1056B">
        <w:rPr>
          <w:rFonts w:ascii="Arial" w:hAnsi="Arial" w:cs="Arial"/>
          <w:sz w:val="24"/>
          <w:szCs w:val="24"/>
          <w:lang w:val="en-GB"/>
        </w:rPr>
        <w:t xml:space="preserve">Scodix Ltd. is a leading provider of industrial digital print enhancement presses, delivering stunning and luxurious decorative effects including Scodix Sense™ embossing, Scodix Foil™, Scodix Spot™ varnish, Scodix </w:t>
      </w:r>
      <w:proofErr w:type="spellStart"/>
      <w:r w:rsidRPr="00E1056B">
        <w:rPr>
          <w:rFonts w:ascii="Arial" w:hAnsi="Arial" w:cs="Arial"/>
          <w:sz w:val="24"/>
          <w:szCs w:val="24"/>
          <w:lang w:val="en-GB"/>
        </w:rPr>
        <w:t>Cast&amp;Cure</w:t>
      </w:r>
      <w:proofErr w:type="spellEnd"/>
      <w:r w:rsidRPr="00E1056B">
        <w:rPr>
          <w:rFonts w:ascii="Arial" w:hAnsi="Arial" w:cs="Arial"/>
          <w:sz w:val="24"/>
          <w:szCs w:val="24"/>
          <w:lang w:val="en-GB"/>
        </w:rPr>
        <w:t xml:space="preserve">™ holographic effects, Scodix Crystal™, Scodix Metallic™, Scodix Glitter™, Scodix Braille™ and customized embellishment with Scodix VDE™ variable data. </w:t>
      </w:r>
    </w:p>
    <w:p w14:paraId="1822630E" w14:textId="77777777" w:rsidR="00A57F61" w:rsidRPr="00E1056B" w:rsidRDefault="00A57F61" w:rsidP="00A57F61">
      <w:pPr>
        <w:rPr>
          <w:rFonts w:ascii="Arial" w:hAnsi="Arial" w:cs="Arial"/>
          <w:sz w:val="24"/>
          <w:szCs w:val="24"/>
          <w:lang w:val="en-GB"/>
        </w:rPr>
      </w:pPr>
      <w:r w:rsidRPr="00E1056B">
        <w:rPr>
          <w:rFonts w:ascii="Arial" w:hAnsi="Arial" w:cs="Arial"/>
          <w:sz w:val="24"/>
          <w:szCs w:val="24"/>
          <w:lang w:val="en-GB"/>
        </w:rPr>
        <w:t xml:space="preserve">Scodix presses have been proven in the industry to increase economic opportunity for the printers and converters who use them, while enhancing productivity by replacing traditional analogue embellishment techniques. As a clean, green process with no VOC emissions, Scodix </w:t>
      </w:r>
      <w:proofErr w:type="spellStart"/>
      <w:r w:rsidRPr="00E1056B">
        <w:rPr>
          <w:rFonts w:ascii="Arial" w:hAnsi="Arial" w:cs="Arial"/>
          <w:sz w:val="24"/>
          <w:szCs w:val="24"/>
          <w:lang w:val="en-GB"/>
        </w:rPr>
        <w:t>PolySense</w:t>
      </w:r>
      <w:proofErr w:type="spellEnd"/>
      <w:r w:rsidRPr="00E1056B">
        <w:rPr>
          <w:rFonts w:ascii="Arial" w:hAnsi="Arial" w:cs="Arial"/>
          <w:sz w:val="24"/>
          <w:szCs w:val="24"/>
          <w:lang w:val="en-GB"/>
        </w:rPr>
        <w:t xml:space="preserve">™ digital enhancement eliminates the need for plates, </w:t>
      </w:r>
      <w:proofErr w:type="spellStart"/>
      <w:r w:rsidRPr="00E1056B">
        <w:rPr>
          <w:rFonts w:ascii="Arial" w:hAnsi="Arial" w:cs="Arial"/>
          <w:sz w:val="24"/>
          <w:szCs w:val="24"/>
          <w:lang w:val="en-GB"/>
        </w:rPr>
        <w:t>molds</w:t>
      </w:r>
      <w:proofErr w:type="spellEnd"/>
      <w:r w:rsidRPr="00E1056B">
        <w:rPr>
          <w:rFonts w:ascii="Arial" w:hAnsi="Arial" w:cs="Arial"/>
          <w:sz w:val="24"/>
          <w:szCs w:val="24"/>
          <w:lang w:val="en-GB"/>
        </w:rPr>
        <w:t>, chemicals, and solvents while reducing energy consumption.</w:t>
      </w:r>
    </w:p>
    <w:p w14:paraId="7A3EBCAA" w14:textId="77777777" w:rsidR="00A57F61" w:rsidRPr="00E1056B" w:rsidRDefault="00A57F61" w:rsidP="00A57F61">
      <w:pPr>
        <w:rPr>
          <w:rFonts w:ascii="Arial" w:hAnsi="Arial" w:cs="Arial"/>
          <w:sz w:val="24"/>
          <w:szCs w:val="24"/>
          <w:lang w:val="en-GB"/>
        </w:rPr>
      </w:pPr>
      <w:r w:rsidRPr="00E1056B">
        <w:rPr>
          <w:rFonts w:ascii="Arial" w:hAnsi="Arial" w:cs="Arial"/>
          <w:sz w:val="24"/>
          <w:szCs w:val="24"/>
          <w:lang w:val="en-GB"/>
        </w:rPr>
        <w:t>The Scodix Ultra series delivers embellishments in the finest detail from A3 to B1 formats. Developed for the packaging sector, the Ultra 5000 and 6000 presses work with thicker substrates and incorporate industrial pallet feeders and stackers, with the flagship Ultra 6000 offering a larger B1 format, the largest currently available on the market and Smart High Definition (SHD) precision. The Scodix Ultra 3000 and Ultra 4000 presses both incorporate Scodix W2P software, with the Ultra 3000 tailored towards Web2Print and the Ultra 4000 supporting Web2Pack applications.</w:t>
      </w:r>
    </w:p>
    <w:p w14:paraId="27F9832A" w14:textId="75C89AA4" w:rsidR="005267B4" w:rsidRPr="00527F2D" w:rsidRDefault="005267B4" w:rsidP="00A57F61">
      <w:pPr>
        <w:shd w:val="clear" w:color="auto" w:fill="FFFFFF"/>
        <w:rPr>
          <w:rFonts w:ascii="Arial" w:eastAsia="Arial" w:hAnsi="Arial" w:cs="Arial"/>
          <w:color w:val="3A3A3A"/>
          <w:sz w:val="24"/>
          <w:szCs w:val="24"/>
        </w:rPr>
      </w:pPr>
    </w:p>
    <w:p w14:paraId="2A29A47F" w14:textId="77777777" w:rsidR="005267B4" w:rsidRPr="00527F2D" w:rsidRDefault="005267B4" w:rsidP="005267B4">
      <w:pPr>
        <w:pBdr>
          <w:top w:val="nil"/>
          <w:left w:val="nil"/>
          <w:bottom w:val="nil"/>
          <w:right w:val="nil"/>
          <w:between w:val="nil"/>
        </w:pBdr>
        <w:shd w:val="clear" w:color="auto" w:fill="FFFFFF"/>
        <w:spacing w:after="0" w:line="240" w:lineRule="auto"/>
        <w:rPr>
          <w:rFonts w:ascii="Arial" w:eastAsia="Arial" w:hAnsi="Arial" w:cs="Arial"/>
          <w:color w:val="3A3A3A"/>
          <w:sz w:val="24"/>
          <w:szCs w:val="24"/>
        </w:rPr>
      </w:pPr>
      <w:r w:rsidRPr="00527F2D">
        <w:rPr>
          <w:rFonts w:ascii="Arial" w:eastAsia="Arial" w:hAnsi="Arial" w:cs="Arial"/>
          <w:color w:val="3A3A3A"/>
          <w:sz w:val="24"/>
          <w:szCs w:val="24"/>
        </w:rPr>
        <w:t>For more information, visit </w:t>
      </w:r>
      <w:hyperlink r:id="rId12" w:anchor="_blank" w:history="1">
        <w:r w:rsidRPr="00527F2D">
          <w:rPr>
            <w:rFonts w:ascii="Arial" w:eastAsia="Arial" w:hAnsi="Arial" w:cs="Arial"/>
            <w:color w:val="BB9C5C"/>
            <w:sz w:val="24"/>
            <w:szCs w:val="24"/>
            <w:u w:val="single"/>
          </w:rPr>
          <w:t>www.scodix.com</w:t>
        </w:r>
      </w:hyperlink>
      <w:r w:rsidRPr="00527F2D">
        <w:rPr>
          <w:rFonts w:ascii="Arial" w:eastAsia="Arial" w:hAnsi="Arial" w:cs="Arial"/>
          <w:color w:val="3A3A3A"/>
          <w:sz w:val="24"/>
          <w:szCs w:val="24"/>
        </w:rPr>
        <w:t> or email </w:t>
      </w:r>
      <w:hyperlink r:id="rId13" w:history="1">
        <w:r w:rsidRPr="00527F2D">
          <w:rPr>
            <w:rFonts w:ascii="Arial" w:eastAsia="Arial" w:hAnsi="Arial" w:cs="Arial"/>
            <w:color w:val="BB9C5C"/>
            <w:sz w:val="24"/>
            <w:szCs w:val="24"/>
            <w:u w:val="single"/>
          </w:rPr>
          <w:t>info@scodix.com</w:t>
        </w:r>
      </w:hyperlink>
      <w:r w:rsidRPr="00527F2D">
        <w:rPr>
          <w:rFonts w:ascii="Arial" w:eastAsia="Arial" w:hAnsi="Arial" w:cs="Arial"/>
          <w:color w:val="3A3A3A"/>
          <w:sz w:val="24"/>
          <w:szCs w:val="24"/>
        </w:rPr>
        <w:t>.</w:t>
      </w:r>
    </w:p>
    <w:p w14:paraId="1A98657E" w14:textId="77777777" w:rsidR="005267B4" w:rsidRPr="00527F2D" w:rsidRDefault="005267B4" w:rsidP="005267B4">
      <w:pPr>
        <w:pBdr>
          <w:top w:val="nil"/>
          <w:left w:val="nil"/>
          <w:bottom w:val="nil"/>
          <w:right w:val="nil"/>
          <w:between w:val="nil"/>
        </w:pBdr>
        <w:shd w:val="clear" w:color="auto" w:fill="FFFFFF"/>
        <w:spacing w:after="0" w:line="240" w:lineRule="auto"/>
        <w:rPr>
          <w:rFonts w:ascii="Arial" w:eastAsia="Arial" w:hAnsi="Arial" w:cs="Arial"/>
          <w:color w:val="3A3A3A"/>
          <w:sz w:val="24"/>
          <w:szCs w:val="24"/>
        </w:rPr>
      </w:pPr>
    </w:p>
    <w:p w14:paraId="637A65F1" w14:textId="77777777" w:rsidR="005267B4" w:rsidRPr="00527F2D" w:rsidRDefault="005267B4" w:rsidP="005267B4">
      <w:pPr>
        <w:pBdr>
          <w:top w:val="nil"/>
          <w:left w:val="nil"/>
          <w:bottom w:val="nil"/>
          <w:right w:val="nil"/>
          <w:between w:val="nil"/>
        </w:pBdr>
        <w:shd w:val="clear" w:color="auto" w:fill="FFFFFF"/>
        <w:spacing w:after="0" w:line="240" w:lineRule="auto"/>
        <w:rPr>
          <w:rFonts w:ascii="Arial" w:eastAsia="Arial" w:hAnsi="Arial" w:cs="Arial"/>
          <w:b/>
          <w:color w:val="3A3A3A"/>
          <w:sz w:val="24"/>
          <w:szCs w:val="24"/>
        </w:rPr>
      </w:pPr>
      <w:r w:rsidRPr="00527F2D">
        <w:rPr>
          <w:rFonts w:ascii="Arial" w:eastAsia="Arial" w:hAnsi="Arial" w:cs="Arial"/>
          <w:b/>
          <w:color w:val="3A3A3A"/>
          <w:sz w:val="24"/>
          <w:szCs w:val="24"/>
        </w:rPr>
        <w:t>— ### —</w:t>
      </w:r>
    </w:p>
    <w:p w14:paraId="69A5C037" w14:textId="77777777" w:rsidR="005267B4" w:rsidRPr="00527F2D" w:rsidRDefault="005267B4" w:rsidP="005267B4">
      <w:pPr>
        <w:pBdr>
          <w:top w:val="nil"/>
          <w:left w:val="nil"/>
          <w:bottom w:val="nil"/>
          <w:right w:val="nil"/>
          <w:between w:val="nil"/>
        </w:pBdr>
        <w:shd w:val="clear" w:color="auto" w:fill="FFFFFF"/>
        <w:spacing w:after="0" w:line="240" w:lineRule="auto"/>
        <w:rPr>
          <w:rFonts w:ascii="Arial" w:eastAsia="Arial" w:hAnsi="Arial" w:cs="Arial"/>
          <w:color w:val="3A3A3A"/>
          <w:sz w:val="24"/>
          <w:szCs w:val="24"/>
        </w:rPr>
      </w:pPr>
    </w:p>
    <w:p w14:paraId="16CBECE1" w14:textId="77777777" w:rsidR="005267B4" w:rsidRPr="00527F2D" w:rsidRDefault="005267B4" w:rsidP="005267B4">
      <w:pPr>
        <w:shd w:val="clear" w:color="auto" w:fill="FFFFFF"/>
        <w:spacing w:after="420" w:line="240" w:lineRule="auto"/>
        <w:textAlignment w:val="baseline"/>
        <w:rPr>
          <w:rFonts w:ascii="Arial" w:eastAsia="Times New Roman" w:hAnsi="Arial" w:cs="Arial"/>
          <w:color w:val="4B4F58"/>
          <w:sz w:val="24"/>
          <w:szCs w:val="24"/>
        </w:rPr>
      </w:pPr>
      <w:r w:rsidRPr="00527F2D">
        <w:rPr>
          <w:rFonts w:ascii="Arial" w:eastAsia="Times New Roman" w:hAnsi="Arial" w:cs="Arial"/>
          <w:color w:val="4B4F58"/>
          <w:sz w:val="24"/>
          <w:szCs w:val="24"/>
        </w:rPr>
        <w:t>Copyright 2022. All brand names are the property of their respective owners and may or may not be trademarked. Scodix is traded on the Tel Aviv Stock Exchange (SCDX).</w:t>
      </w:r>
    </w:p>
    <w:p w14:paraId="284B209F" w14:textId="77777777" w:rsidR="005267B4" w:rsidRPr="00527F2D" w:rsidRDefault="005267B4" w:rsidP="005267B4">
      <w:pPr>
        <w:shd w:val="clear" w:color="auto" w:fill="FFFFFF"/>
        <w:spacing w:after="0" w:line="240" w:lineRule="auto"/>
        <w:rPr>
          <w:rFonts w:ascii="Arial" w:eastAsia="Arial" w:hAnsi="Arial" w:cs="Arial"/>
          <w:color w:val="3A3A3A"/>
          <w:sz w:val="24"/>
          <w:szCs w:val="24"/>
        </w:rPr>
      </w:pPr>
      <w:r w:rsidRPr="00527F2D">
        <w:rPr>
          <w:rFonts w:ascii="Arial" w:eastAsia="Arial" w:hAnsi="Arial" w:cs="Arial"/>
          <w:b/>
          <w:color w:val="3A3A3A"/>
          <w:sz w:val="24"/>
          <w:szCs w:val="24"/>
        </w:rPr>
        <w:t>Media Contacts</w:t>
      </w:r>
    </w:p>
    <w:p w14:paraId="49FCEFA5" w14:textId="77777777" w:rsidR="005267B4" w:rsidRPr="00527F2D" w:rsidRDefault="005267B4" w:rsidP="005267B4">
      <w:pPr>
        <w:shd w:val="clear" w:color="auto" w:fill="FFFFFF"/>
        <w:spacing w:after="0" w:line="240" w:lineRule="auto"/>
        <w:rPr>
          <w:rFonts w:ascii="Arial" w:eastAsia="Times New Roman" w:hAnsi="Arial" w:cs="Arial"/>
          <w:color w:val="4B4F58"/>
          <w:sz w:val="24"/>
          <w:szCs w:val="24"/>
        </w:rPr>
      </w:pPr>
      <w:r w:rsidRPr="00527F2D">
        <w:rPr>
          <w:rFonts w:ascii="Arial" w:eastAsia="Times New Roman" w:hAnsi="Arial" w:cs="Arial"/>
          <w:color w:val="4B4F58"/>
          <w:sz w:val="24"/>
          <w:szCs w:val="24"/>
        </w:rPr>
        <w:t>Micki Segal-Blou</w:t>
      </w:r>
    </w:p>
    <w:p w14:paraId="0342155C" w14:textId="77777777" w:rsidR="004F0128" w:rsidRPr="00527F2D" w:rsidRDefault="004F0128" w:rsidP="004F0128">
      <w:pPr>
        <w:shd w:val="clear" w:color="auto" w:fill="FFFFFF"/>
        <w:spacing w:after="0" w:line="240" w:lineRule="auto"/>
        <w:rPr>
          <w:rFonts w:ascii="Arial" w:eastAsia="Times New Roman" w:hAnsi="Arial" w:cs="Arial"/>
          <w:color w:val="4B4F58"/>
          <w:sz w:val="24"/>
          <w:szCs w:val="24"/>
        </w:rPr>
      </w:pPr>
      <w:r w:rsidRPr="00527F2D">
        <w:rPr>
          <w:rFonts w:ascii="Arial" w:eastAsia="Times New Roman" w:hAnsi="Arial" w:cs="Arial"/>
          <w:color w:val="4B4F58"/>
          <w:sz w:val="24"/>
          <w:szCs w:val="24"/>
        </w:rPr>
        <w:t>Marketing Manager │Corporate and APJ</w:t>
      </w:r>
    </w:p>
    <w:p w14:paraId="193A20AC" w14:textId="77777777" w:rsidR="004F0128" w:rsidRPr="00527F2D" w:rsidRDefault="004F0128" w:rsidP="004F0128">
      <w:pPr>
        <w:shd w:val="clear" w:color="auto" w:fill="FFFFFF"/>
        <w:spacing w:after="0" w:line="240" w:lineRule="auto"/>
        <w:rPr>
          <w:rFonts w:ascii="Arial" w:eastAsia="Times New Roman" w:hAnsi="Arial" w:cs="Arial"/>
          <w:color w:val="4B4F58"/>
          <w:sz w:val="24"/>
          <w:szCs w:val="24"/>
        </w:rPr>
      </w:pPr>
      <w:r w:rsidRPr="00527F2D">
        <w:rPr>
          <w:rFonts w:ascii="Arial" w:eastAsia="Times New Roman" w:hAnsi="Arial" w:cs="Arial"/>
          <w:color w:val="4B4F58"/>
          <w:sz w:val="24"/>
          <w:szCs w:val="24"/>
        </w:rPr>
        <w:t>Tel: +972-(3)-9033371 (Ext.147)</w:t>
      </w:r>
    </w:p>
    <w:p w14:paraId="652F4608" w14:textId="4A798BA8" w:rsidR="005267B4" w:rsidRPr="00527F2D" w:rsidRDefault="004F0128" w:rsidP="004F0128">
      <w:pPr>
        <w:shd w:val="clear" w:color="auto" w:fill="FFFFFF"/>
        <w:spacing w:after="0" w:line="240" w:lineRule="auto"/>
        <w:rPr>
          <w:rFonts w:ascii="Arial" w:eastAsia="Arial" w:hAnsi="Arial" w:cs="Arial"/>
          <w:color w:val="3A3A3A"/>
          <w:sz w:val="24"/>
          <w:szCs w:val="24"/>
        </w:rPr>
      </w:pPr>
      <w:r w:rsidRPr="00527F2D">
        <w:rPr>
          <w:rFonts w:ascii="Arial" w:eastAsia="Times New Roman" w:hAnsi="Arial" w:cs="Arial"/>
          <w:color w:val="4B4F58"/>
          <w:sz w:val="24"/>
          <w:szCs w:val="24"/>
        </w:rPr>
        <w:t>International Mobile: +972-(54)-3303765</w:t>
      </w:r>
      <w:r w:rsidR="005267B4" w:rsidRPr="00527F2D">
        <w:rPr>
          <w:rFonts w:ascii="Arial" w:eastAsia="Times New Roman" w:hAnsi="Arial" w:cs="Arial"/>
          <w:color w:val="4B4F58"/>
          <w:sz w:val="24"/>
          <w:szCs w:val="24"/>
        </w:rPr>
        <w:br/>
        <w:t>E:</w:t>
      </w:r>
      <w:r w:rsidR="005267B4" w:rsidRPr="00527F2D">
        <w:rPr>
          <w:rFonts w:ascii="Arial" w:eastAsia="Arial" w:hAnsi="Arial" w:cs="Arial"/>
          <w:color w:val="3A3A3A"/>
          <w:sz w:val="24"/>
          <w:szCs w:val="24"/>
        </w:rPr>
        <w:t> </w:t>
      </w:r>
      <w:hyperlink r:id="rId14" w:history="1">
        <w:r w:rsidR="00F57B85" w:rsidRPr="00527F2D">
          <w:rPr>
            <w:rFonts w:ascii="Arial" w:eastAsia="Arial" w:hAnsi="Arial" w:cs="Arial"/>
            <w:color w:val="0000FF"/>
            <w:sz w:val="24"/>
            <w:szCs w:val="24"/>
            <w:u w:val="single"/>
          </w:rPr>
          <w:t>micki.s@scodix.com</w:t>
        </w:r>
      </w:hyperlink>
    </w:p>
    <w:p w14:paraId="619E8BAD" w14:textId="77777777" w:rsidR="005267B4" w:rsidRPr="00527F2D" w:rsidRDefault="005267B4" w:rsidP="005267B4">
      <w:pPr>
        <w:shd w:val="clear" w:color="auto" w:fill="FFFFFF"/>
        <w:spacing w:after="0" w:line="240" w:lineRule="auto"/>
        <w:rPr>
          <w:rFonts w:ascii="Arial" w:eastAsia="Arial" w:hAnsi="Arial" w:cs="Arial"/>
          <w:color w:val="3A3A3A"/>
          <w:sz w:val="24"/>
          <w:szCs w:val="24"/>
        </w:rPr>
      </w:pPr>
    </w:p>
    <w:p w14:paraId="1A6165D5" w14:textId="77777777" w:rsidR="005267B4" w:rsidRPr="00527F2D" w:rsidRDefault="005267B4" w:rsidP="005267B4">
      <w:pPr>
        <w:shd w:val="clear" w:color="auto" w:fill="FFFFFF"/>
        <w:spacing w:after="0" w:line="240" w:lineRule="auto"/>
        <w:rPr>
          <w:rFonts w:ascii="Arial" w:eastAsia="Arial" w:hAnsi="Arial" w:cs="Arial"/>
          <w:color w:val="3A3A3A"/>
          <w:sz w:val="24"/>
          <w:szCs w:val="24"/>
        </w:rPr>
      </w:pPr>
      <w:r w:rsidRPr="00527F2D">
        <w:rPr>
          <w:rFonts w:ascii="Arial" w:eastAsia="Arial" w:hAnsi="Arial" w:cs="Arial"/>
          <w:color w:val="3A3A3A"/>
          <w:sz w:val="24"/>
          <w:szCs w:val="24"/>
        </w:rPr>
        <w:t>Claire Russell-Jones</w:t>
      </w:r>
      <w:r w:rsidRPr="00527F2D">
        <w:rPr>
          <w:rFonts w:ascii="Arial" w:eastAsia="Arial" w:hAnsi="Arial" w:cs="Arial"/>
          <w:color w:val="3A3A3A"/>
          <w:sz w:val="24"/>
          <w:szCs w:val="24"/>
        </w:rPr>
        <w:br/>
        <w:t>Bespoke for Scodix</w:t>
      </w:r>
      <w:r w:rsidRPr="00527F2D">
        <w:rPr>
          <w:rFonts w:ascii="Arial" w:eastAsia="Arial" w:hAnsi="Arial" w:cs="Arial"/>
          <w:color w:val="3A3A3A"/>
          <w:sz w:val="24"/>
          <w:szCs w:val="24"/>
        </w:rPr>
        <w:br/>
      </w:r>
      <w:r w:rsidRPr="00527F2D">
        <w:rPr>
          <w:rFonts w:ascii="Arial" w:eastAsia="Arial" w:hAnsi="Arial" w:cs="Arial"/>
          <w:color w:val="3A3A3A"/>
          <w:sz w:val="24"/>
          <w:szCs w:val="24"/>
        </w:rPr>
        <w:lastRenderedPageBreak/>
        <w:t>T: +44 (0) 1737 215 200</w:t>
      </w:r>
      <w:r w:rsidRPr="00527F2D">
        <w:rPr>
          <w:rFonts w:ascii="Arial" w:eastAsia="Arial" w:hAnsi="Arial" w:cs="Arial"/>
          <w:color w:val="3A3A3A"/>
          <w:sz w:val="24"/>
          <w:szCs w:val="24"/>
        </w:rPr>
        <w:br/>
        <w:t>E: </w:t>
      </w:r>
      <w:hyperlink r:id="rId15" w:history="1">
        <w:r w:rsidRPr="00527F2D">
          <w:rPr>
            <w:rFonts w:ascii="Arial" w:eastAsia="Arial" w:hAnsi="Arial" w:cs="Arial"/>
            <w:color w:val="0000FF"/>
            <w:sz w:val="24"/>
            <w:szCs w:val="24"/>
            <w:u w:val="single"/>
          </w:rPr>
          <w:t>scodix@bespoke.co.uk</w:t>
        </w:r>
      </w:hyperlink>
    </w:p>
    <w:p w14:paraId="258C6B21" w14:textId="77777777" w:rsidR="005267B4" w:rsidRPr="00527F2D" w:rsidRDefault="005267B4" w:rsidP="005267B4">
      <w:pPr>
        <w:rPr>
          <w:rFonts w:ascii="Arial" w:hAnsi="Arial" w:cs="Arial"/>
          <w:sz w:val="24"/>
          <w:szCs w:val="24"/>
        </w:rPr>
      </w:pPr>
    </w:p>
    <w:p w14:paraId="3050AD93" w14:textId="77777777" w:rsidR="00203C3E" w:rsidRPr="00527F2D" w:rsidRDefault="00203C3E" w:rsidP="005267B4">
      <w:pPr>
        <w:tabs>
          <w:tab w:val="left" w:pos="3435"/>
        </w:tabs>
        <w:spacing w:after="0" w:line="240" w:lineRule="auto"/>
        <w:rPr>
          <w:rFonts w:ascii="Arial" w:hAnsi="Arial" w:cs="Arial"/>
          <w:sz w:val="24"/>
          <w:szCs w:val="24"/>
          <w:lang w:val="en-GB"/>
        </w:rPr>
      </w:pPr>
    </w:p>
    <w:sectPr w:rsidR="00203C3E" w:rsidRPr="00527F2D">
      <w:head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854A7C" w14:textId="77777777" w:rsidR="00AF1437" w:rsidRDefault="00AF1437" w:rsidP="00627ED7">
      <w:pPr>
        <w:spacing w:after="0" w:line="240" w:lineRule="auto"/>
      </w:pPr>
      <w:r>
        <w:separator/>
      </w:r>
    </w:p>
  </w:endnote>
  <w:endnote w:type="continuationSeparator" w:id="0">
    <w:p w14:paraId="44037F7C" w14:textId="77777777" w:rsidR="00AF1437" w:rsidRDefault="00AF1437" w:rsidP="00627E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DF34E9" w14:textId="77777777" w:rsidR="00AF1437" w:rsidRDefault="00AF1437" w:rsidP="00627ED7">
      <w:pPr>
        <w:spacing w:after="0" w:line="240" w:lineRule="auto"/>
      </w:pPr>
      <w:r>
        <w:separator/>
      </w:r>
    </w:p>
  </w:footnote>
  <w:footnote w:type="continuationSeparator" w:id="0">
    <w:p w14:paraId="2974ABE0" w14:textId="77777777" w:rsidR="00AF1437" w:rsidRDefault="00AF1437" w:rsidP="00627E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05971" w14:textId="61BA79BA" w:rsidR="00627ED7" w:rsidRPr="00627ED7" w:rsidRDefault="00627ED7" w:rsidP="00627ED7">
    <w:pPr>
      <w:pStyle w:val="Header"/>
    </w:pPr>
    <w:r>
      <w:rPr>
        <w:noProof/>
      </w:rPr>
      <w:drawing>
        <wp:inline distT="0" distB="0" distL="0" distR="0" wp14:anchorId="119828BB" wp14:editId="32FE52C7">
          <wp:extent cx="1798320" cy="41910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8320" cy="4191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920DA"/>
    <w:multiLevelType w:val="hybridMultilevel"/>
    <w:tmpl w:val="068803C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4897078F"/>
    <w:multiLevelType w:val="hybridMultilevel"/>
    <w:tmpl w:val="375E791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913150587">
    <w:abstractNumId w:val="1"/>
  </w:num>
  <w:num w:numId="2" w16cid:durableId="13313662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LU0MLCwMDI3szAyMTdS0lEKTi0uzszPAykwrAUA6xe2rSwAAAA="/>
  </w:docVars>
  <w:rsids>
    <w:rsidRoot w:val="0031242A"/>
    <w:rsid w:val="00007D09"/>
    <w:rsid w:val="000121A9"/>
    <w:rsid w:val="00035A78"/>
    <w:rsid w:val="00067BA4"/>
    <w:rsid w:val="00073325"/>
    <w:rsid w:val="00077A09"/>
    <w:rsid w:val="0008343E"/>
    <w:rsid w:val="000923C6"/>
    <w:rsid w:val="000965C9"/>
    <w:rsid w:val="000A7ADC"/>
    <w:rsid w:val="000B50A6"/>
    <w:rsid w:val="000D6A4E"/>
    <w:rsid w:val="001028AC"/>
    <w:rsid w:val="00106CBE"/>
    <w:rsid w:val="0011115F"/>
    <w:rsid w:val="00112C60"/>
    <w:rsid w:val="00123E5C"/>
    <w:rsid w:val="00123F77"/>
    <w:rsid w:val="00155D10"/>
    <w:rsid w:val="001A4205"/>
    <w:rsid w:val="001A5942"/>
    <w:rsid w:val="001A65F7"/>
    <w:rsid w:val="001D163C"/>
    <w:rsid w:val="001F123B"/>
    <w:rsid w:val="00203C3E"/>
    <w:rsid w:val="0021410C"/>
    <w:rsid w:val="00240E70"/>
    <w:rsid w:val="00256633"/>
    <w:rsid w:val="00265F59"/>
    <w:rsid w:val="00271145"/>
    <w:rsid w:val="0029008A"/>
    <w:rsid w:val="002A375F"/>
    <w:rsid w:val="002B1919"/>
    <w:rsid w:val="002D0BDD"/>
    <w:rsid w:val="002E1C33"/>
    <w:rsid w:val="002E6C82"/>
    <w:rsid w:val="002F0B14"/>
    <w:rsid w:val="002F34C9"/>
    <w:rsid w:val="002F416D"/>
    <w:rsid w:val="0031242A"/>
    <w:rsid w:val="00313504"/>
    <w:rsid w:val="0035711C"/>
    <w:rsid w:val="00373699"/>
    <w:rsid w:val="00374FFD"/>
    <w:rsid w:val="00385B18"/>
    <w:rsid w:val="00392282"/>
    <w:rsid w:val="003A47F3"/>
    <w:rsid w:val="003B19F4"/>
    <w:rsid w:val="003B43C6"/>
    <w:rsid w:val="003B5631"/>
    <w:rsid w:val="003D0C1A"/>
    <w:rsid w:val="003D64CC"/>
    <w:rsid w:val="004123EC"/>
    <w:rsid w:val="00412827"/>
    <w:rsid w:val="00413ED5"/>
    <w:rsid w:val="00464A87"/>
    <w:rsid w:val="00466657"/>
    <w:rsid w:val="0047068E"/>
    <w:rsid w:val="004756F4"/>
    <w:rsid w:val="00486BB5"/>
    <w:rsid w:val="004F0128"/>
    <w:rsid w:val="004F6E91"/>
    <w:rsid w:val="0051628E"/>
    <w:rsid w:val="005267B4"/>
    <w:rsid w:val="00527F2D"/>
    <w:rsid w:val="00563B3C"/>
    <w:rsid w:val="005B38C0"/>
    <w:rsid w:val="005C26B1"/>
    <w:rsid w:val="005D0293"/>
    <w:rsid w:val="005D0E42"/>
    <w:rsid w:val="005F2C82"/>
    <w:rsid w:val="005F7BC3"/>
    <w:rsid w:val="006144AA"/>
    <w:rsid w:val="00627ED7"/>
    <w:rsid w:val="00634E9C"/>
    <w:rsid w:val="006377AF"/>
    <w:rsid w:val="0064721F"/>
    <w:rsid w:val="00660CA2"/>
    <w:rsid w:val="00677A4B"/>
    <w:rsid w:val="006849D8"/>
    <w:rsid w:val="006B51C5"/>
    <w:rsid w:val="006B5A09"/>
    <w:rsid w:val="006C7E7C"/>
    <w:rsid w:val="006D1247"/>
    <w:rsid w:val="006E78E5"/>
    <w:rsid w:val="00710AED"/>
    <w:rsid w:val="00723726"/>
    <w:rsid w:val="00726849"/>
    <w:rsid w:val="00733C46"/>
    <w:rsid w:val="007C6F50"/>
    <w:rsid w:val="007E0D64"/>
    <w:rsid w:val="007E4769"/>
    <w:rsid w:val="00800095"/>
    <w:rsid w:val="00811F76"/>
    <w:rsid w:val="008178BF"/>
    <w:rsid w:val="0082480E"/>
    <w:rsid w:val="0083292D"/>
    <w:rsid w:val="00833D8B"/>
    <w:rsid w:val="008519DA"/>
    <w:rsid w:val="0085224B"/>
    <w:rsid w:val="0086559E"/>
    <w:rsid w:val="008725AE"/>
    <w:rsid w:val="00885162"/>
    <w:rsid w:val="0089381D"/>
    <w:rsid w:val="008B4412"/>
    <w:rsid w:val="008E71E5"/>
    <w:rsid w:val="008F5D8B"/>
    <w:rsid w:val="00926926"/>
    <w:rsid w:val="009316DE"/>
    <w:rsid w:val="00952AB2"/>
    <w:rsid w:val="009573FE"/>
    <w:rsid w:val="009950C0"/>
    <w:rsid w:val="009A6D06"/>
    <w:rsid w:val="009C31BF"/>
    <w:rsid w:val="009F67C0"/>
    <w:rsid w:val="00A20525"/>
    <w:rsid w:val="00A27898"/>
    <w:rsid w:val="00A4336B"/>
    <w:rsid w:val="00A43DCA"/>
    <w:rsid w:val="00A43F86"/>
    <w:rsid w:val="00A449ED"/>
    <w:rsid w:val="00A57F18"/>
    <w:rsid w:val="00A57F61"/>
    <w:rsid w:val="00A6312D"/>
    <w:rsid w:val="00A655A3"/>
    <w:rsid w:val="00AA16A0"/>
    <w:rsid w:val="00AD1290"/>
    <w:rsid w:val="00AF1437"/>
    <w:rsid w:val="00AF1EED"/>
    <w:rsid w:val="00B11870"/>
    <w:rsid w:val="00B26C0E"/>
    <w:rsid w:val="00B37C69"/>
    <w:rsid w:val="00B40275"/>
    <w:rsid w:val="00B46E04"/>
    <w:rsid w:val="00B51A49"/>
    <w:rsid w:val="00B527E1"/>
    <w:rsid w:val="00B61A9B"/>
    <w:rsid w:val="00B714B9"/>
    <w:rsid w:val="00B86620"/>
    <w:rsid w:val="00B96673"/>
    <w:rsid w:val="00B9719A"/>
    <w:rsid w:val="00BA5F26"/>
    <w:rsid w:val="00BE1CE2"/>
    <w:rsid w:val="00C05F00"/>
    <w:rsid w:val="00C26A5C"/>
    <w:rsid w:val="00C65868"/>
    <w:rsid w:val="00C90B3F"/>
    <w:rsid w:val="00C90DB6"/>
    <w:rsid w:val="00C938C6"/>
    <w:rsid w:val="00CA105E"/>
    <w:rsid w:val="00CA4A30"/>
    <w:rsid w:val="00CD59B7"/>
    <w:rsid w:val="00CE52D3"/>
    <w:rsid w:val="00D352EC"/>
    <w:rsid w:val="00D75E66"/>
    <w:rsid w:val="00D81AB3"/>
    <w:rsid w:val="00D82EEA"/>
    <w:rsid w:val="00D9072E"/>
    <w:rsid w:val="00D94DE2"/>
    <w:rsid w:val="00DA03E0"/>
    <w:rsid w:val="00DA12D3"/>
    <w:rsid w:val="00DA652D"/>
    <w:rsid w:val="00DB11B8"/>
    <w:rsid w:val="00DB3BDD"/>
    <w:rsid w:val="00DC4ABD"/>
    <w:rsid w:val="00DD4C93"/>
    <w:rsid w:val="00DF0680"/>
    <w:rsid w:val="00E1056B"/>
    <w:rsid w:val="00E170DF"/>
    <w:rsid w:val="00E27AD0"/>
    <w:rsid w:val="00E62472"/>
    <w:rsid w:val="00E67967"/>
    <w:rsid w:val="00E76464"/>
    <w:rsid w:val="00E779F1"/>
    <w:rsid w:val="00E8036F"/>
    <w:rsid w:val="00E85443"/>
    <w:rsid w:val="00E96915"/>
    <w:rsid w:val="00EB11B8"/>
    <w:rsid w:val="00EB1672"/>
    <w:rsid w:val="00EC2DA5"/>
    <w:rsid w:val="00ED68F3"/>
    <w:rsid w:val="00ED76E7"/>
    <w:rsid w:val="00F03A0D"/>
    <w:rsid w:val="00F06307"/>
    <w:rsid w:val="00F06CE6"/>
    <w:rsid w:val="00F1372B"/>
    <w:rsid w:val="00F17424"/>
    <w:rsid w:val="00F42759"/>
    <w:rsid w:val="00F5700C"/>
    <w:rsid w:val="00F57B85"/>
    <w:rsid w:val="00F86E27"/>
    <w:rsid w:val="00F96E64"/>
    <w:rsid w:val="00FA221A"/>
    <w:rsid w:val="00FA2413"/>
    <w:rsid w:val="00FA5B9A"/>
    <w:rsid w:val="00FD299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45CC1"/>
  <w15:chartTrackingRefBased/>
  <w15:docId w15:val="{D50E3BDD-AAC8-4781-89EF-84F4CD2DD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1"/>
    <w:uiPriority w:val="9"/>
    <w:qFormat/>
    <w:rsid w:val="000121A9"/>
    <w:pPr>
      <w:bidi/>
      <w:spacing w:after="200" w:line="276" w:lineRule="auto"/>
      <w:outlineLvl w:val="0"/>
    </w:pPr>
    <w:rPr>
      <w:rFonts w:ascii="Calibri" w:eastAsia="Yu Mincho" w:hAnsi="Calibri" w:cs="Arial"/>
      <w:b/>
      <w:bCs/>
      <w:color w:val="B560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86E27"/>
    <w:rPr>
      <w:sz w:val="16"/>
      <w:szCs w:val="16"/>
    </w:rPr>
  </w:style>
  <w:style w:type="paragraph" w:styleId="CommentText">
    <w:name w:val="annotation text"/>
    <w:basedOn w:val="Normal"/>
    <w:link w:val="CommentTextChar"/>
    <w:uiPriority w:val="99"/>
    <w:semiHidden/>
    <w:unhideWhenUsed/>
    <w:rsid w:val="00F86E27"/>
    <w:pPr>
      <w:spacing w:line="240" w:lineRule="auto"/>
    </w:pPr>
    <w:rPr>
      <w:sz w:val="20"/>
      <w:szCs w:val="20"/>
    </w:rPr>
  </w:style>
  <w:style w:type="character" w:customStyle="1" w:styleId="CommentTextChar">
    <w:name w:val="Comment Text Char"/>
    <w:basedOn w:val="DefaultParagraphFont"/>
    <w:link w:val="CommentText"/>
    <w:uiPriority w:val="99"/>
    <w:semiHidden/>
    <w:rsid w:val="00F86E27"/>
    <w:rPr>
      <w:sz w:val="20"/>
      <w:szCs w:val="20"/>
    </w:rPr>
  </w:style>
  <w:style w:type="paragraph" w:styleId="CommentSubject">
    <w:name w:val="annotation subject"/>
    <w:basedOn w:val="CommentText"/>
    <w:next w:val="CommentText"/>
    <w:link w:val="CommentSubjectChar"/>
    <w:uiPriority w:val="99"/>
    <w:semiHidden/>
    <w:unhideWhenUsed/>
    <w:rsid w:val="00F86E27"/>
    <w:rPr>
      <w:b/>
      <w:bCs/>
    </w:rPr>
  </w:style>
  <w:style w:type="character" w:customStyle="1" w:styleId="CommentSubjectChar">
    <w:name w:val="Comment Subject Char"/>
    <w:basedOn w:val="CommentTextChar"/>
    <w:link w:val="CommentSubject"/>
    <w:uiPriority w:val="99"/>
    <w:semiHidden/>
    <w:rsid w:val="00F86E27"/>
    <w:rPr>
      <w:b/>
      <w:bCs/>
      <w:sz w:val="20"/>
      <w:szCs w:val="20"/>
    </w:rPr>
  </w:style>
  <w:style w:type="paragraph" w:styleId="BalloonText">
    <w:name w:val="Balloon Text"/>
    <w:basedOn w:val="Normal"/>
    <w:link w:val="BalloonTextChar"/>
    <w:uiPriority w:val="99"/>
    <w:semiHidden/>
    <w:unhideWhenUsed/>
    <w:rsid w:val="00F86E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6E27"/>
    <w:rPr>
      <w:rFonts w:ascii="Segoe UI" w:hAnsi="Segoe UI" w:cs="Segoe UI"/>
      <w:sz w:val="18"/>
      <w:szCs w:val="18"/>
    </w:rPr>
  </w:style>
  <w:style w:type="paragraph" w:styleId="PlainText">
    <w:name w:val="Plain Text"/>
    <w:basedOn w:val="Normal"/>
    <w:link w:val="PlainTextChar"/>
    <w:uiPriority w:val="99"/>
    <w:unhideWhenUsed/>
    <w:rsid w:val="00F06307"/>
    <w:pPr>
      <w:spacing w:after="0" w:line="240" w:lineRule="auto"/>
    </w:pPr>
    <w:rPr>
      <w:rFonts w:ascii="Consolas" w:hAnsi="Consolas"/>
      <w:sz w:val="21"/>
      <w:szCs w:val="21"/>
      <w:lang w:bidi="ar-SA"/>
    </w:rPr>
  </w:style>
  <w:style w:type="character" w:customStyle="1" w:styleId="PlainTextChar">
    <w:name w:val="Plain Text Char"/>
    <w:basedOn w:val="DefaultParagraphFont"/>
    <w:link w:val="PlainText"/>
    <w:uiPriority w:val="99"/>
    <w:rsid w:val="00F06307"/>
    <w:rPr>
      <w:rFonts w:ascii="Consolas" w:hAnsi="Consolas"/>
      <w:sz w:val="21"/>
      <w:szCs w:val="21"/>
      <w:lang w:val="en-US" w:bidi="ar-SA"/>
    </w:rPr>
  </w:style>
  <w:style w:type="paragraph" w:styleId="ListParagraph">
    <w:name w:val="List Paragraph"/>
    <w:basedOn w:val="Normal"/>
    <w:uiPriority w:val="34"/>
    <w:qFormat/>
    <w:rsid w:val="00203C3E"/>
    <w:pPr>
      <w:spacing w:after="0" w:line="240" w:lineRule="auto"/>
      <w:ind w:left="720"/>
    </w:pPr>
    <w:rPr>
      <w:rFonts w:ascii="Calibri" w:hAnsi="Calibri" w:cs="Calibri"/>
      <w:lang w:val="en-GB" w:eastAsia="en-GB" w:bidi="ar-SA"/>
    </w:rPr>
  </w:style>
  <w:style w:type="character" w:styleId="Hyperlink">
    <w:name w:val="Hyperlink"/>
    <w:basedOn w:val="DefaultParagraphFont"/>
    <w:uiPriority w:val="99"/>
    <w:unhideWhenUsed/>
    <w:rsid w:val="00203C3E"/>
    <w:rPr>
      <w:color w:val="0563C1" w:themeColor="hyperlink"/>
      <w:u w:val="single"/>
    </w:rPr>
  </w:style>
  <w:style w:type="paragraph" w:styleId="Header">
    <w:name w:val="header"/>
    <w:basedOn w:val="Normal"/>
    <w:link w:val="HeaderChar"/>
    <w:uiPriority w:val="99"/>
    <w:unhideWhenUsed/>
    <w:rsid w:val="00627E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7ED7"/>
  </w:style>
  <w:style w:type="paragraph" w:styleId="Footer">
    <w:name w:val="footer"/>
    <w:basedOn w:val="Normal"/>
    <w:link w:val="FooterChar"/>
    <w:uiPriority w:val="99"/>
    <w:unhideWhenUsed/>
    <w:rsid w:val="00627E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27ED7"/>
  </w:style>
  <w:style w:type="paragraph" w:styleId="Revision">
    <w:name w:val="Revision"/>
    <w:hidden/>
    <w:uiPriority w:val="99"/>
    <w:semiHidden/>
    <w:rsid w:val="000121A9"/>
    <w:pPr>
      <w:spacing w:after="0" w:line="240" w:lineRule="auto"/>
    </w:pPr>
  </w:style>
  <w:style w:type="character" w:customStyle="1" w:styleId="Heading1Char">
    <w:name w:val="Heading 1 Char"/>
    <w:basedOn w:val="DefaultParagraphFont"/>
    <w:uiPriority w:val="9"/>
    <w:rsid w:val="000121A9"/>
    <w:rPr>
      <w:rFonts w:asciiTheme="majorHAnsi" w:eastAsiaTheme="majorEastAsia" w:hAnsiTheme="majorHAnsi" w:cstheme="majorBidi"/>
      <w:color w:val="2F5496" w:themeColor="accent1" w:themeShade="BF"/>
      <w:sz w:val="32"/>
      <w:szCs w:val="32"/>
    </w:rPr>
  </w:style>
  <w:style w:type="character" w:customStyle="1" w:styleId="Heading1Char1">
    <w:name w:val="Heading 1 Char1"/>
    <w:link w:val="Heading1"/>
    <w:uiPriority w:val="9"/>
    <w:rsid w:val="000121A9"/>
    <w:rPr>
      <w:rFonts w:ascii="Calibri" w:eastAsia="Yu Mincho" w:hAnsi="Calibri" w:cs="Arial"/>
      <w:b/>
      <w:bCs/>
      <w:color w:val="B560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426592">
      <w:bodyDiv w:val="1"/>
      <w:marLeft w:val="0"/>
      <w:marRight w:val="0"/>
      <w:marTop w:val="0"/>
      <w:marBottom w:val="0"/>
      <w:divBdr>
        <w:top w:val="none" w:sz="0" w:space="0" w:color="auto"/>
        <w:left w:val="none" w:sz="0" w:space="0" w:color="auto"/>
        <w:bottom w:val="none" w:sz="0" w:space="0" w:color="auto"/>
        <w:right w:val="none" w:sz="0" w:space="0" w:color="auto"/>
      </w:divBdr>
    </w:div>
    <w:div w:id="382489919">
      <w:bodyDiv w:val="1"/>
      <w:marLeft w:val="0"/>
      <w:marRight w:val="0"/>
      <w:marTop w:val="0"/>
      <w:marBottom w:val="0"/>
      <w:divBdr>
        <w:top w:val="none" w:sz="0" w:space="0" w:color="auto"/>
        <w:left w:val="none" w:sz="0" w:space="0" w:color="auto"/>
        <w:bottom w:val="none" w:sz="0" w:space="0" w:color="auto"/>
        <w:right w:val="none" w:sz="0" w:space="0" w:color="auto"/>
      </w:divBdr>
    </w:div>
    <w:div w:id="736048294">
      <w:bodyDiv w:val="1"/>
      <w:marLeft w:val="0"/>
      <w:marRight w:val="0"/>
      <w:marTop w:val="0"/>
      <w:marBottom w:val="0"/>
      <w:divBdr>
        <w:top w:val="none" w:sz="0" w:space="0" w:color="auto"/>
        <w:left w:val="none" w:sz="0" w:space="0" w:color="auto"/>
        <w:bottom w:val="none" w:sz="0" w:space="0" w:color="auto"/>
        <w:right w:val="none" w:sz="0" w:space="0" w:color="auto"/>
      </w:divBdr>
    </w:div>
    <w:div w:id="1106342274">
      <w:bodyDiv w:val="1"/>
      <w:marLeft w:val="0"/>
      <w:marRight w:val="0"/>
      <w:marTop w:val="0"/>
      <w:marBottom w:val="0"/>
      <w:divBdr>
        <w:top w:val="none" w:sz="0" w:space="0" w:color="auto"/>
        <w:left w:val="none" w:sz="0" w:space="0" w:color="auto"/>
        <w:bottom w:val="none" w:sz="0" w:space="0" w:color="auto"/>
        <w:right w:val="none" w:sz="0" w:space="0" w:color="auto"/>
      </w:divBdr>
    </w:div>
    <w:div w:id="1333490294">
      <w:bodyDiv w:val="1"/>
      <w:marLeft w:val="0"/>
      <w:marRight w:val="0"/>
      <w:marTop w:val="0"/>
      <w:marBottom w:val="0"/>
      <w:divBdr>
        <w:top w:val="none" w:sz="0" w:space="0" w:color="auto"/>
        <w:left w:val="none" w:sz="0" w:space="0" w:color="auto"/>
        <w:bottom w:val="none" w:sz="0" w:space="0" w:color="auto"/>
        <w:right w:val="none" w:sz="0" w:space="0" w:color="auto"/>
      </w:divBdr>
    </w:div>
    <w:div w:id="2103837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info@scodix.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codix.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mailto:scodix@bespoke.co.uk" TargetMode="Externa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micki.s@scodix.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294ae55-0dd8-4837-82c0-b3cb6dc4b74b">
      <Terms xmlns="http://schemas.microsoft.com/office/infopath/2007/PartnerControls"/>
    </lcf76f155ced4ddcb4097134ff3c332f>
    <TaxCatchAll xmlns="e5d15a64-6b7f-4800-93e8-edb8457a381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8578CA9E9D44B4F87D01700330581DC" ma:contentTypeVersion="16" ma:contentTypeDescription="Create a new document." ma:contentTypeScope="" ma:versionID="527d6a709597ee6d4cd494ea7520fe0e">
  <xsd:schema xmlns:xsd="http://www.w3.org/2001/XMLSchema" xmlns:xs="http://www.w3.org/2001/XMLSchema" xmlns:p="http://schemas.microsoft.com/office/2006/metadata/properties" xmlns:ns2="f294ae55-0dd8-4837-82c0-b3cb6dc4b74b" xmlns:ns3="e5d15a64-6b7f-4800-93e8-edb8457a3814" targetNamespace="http://schemas.microsoft.com/office/2006/metadata/properties" ma:root="true" ma:fieldsID="bdc3f992150bc0d2590b235e5072bf4b" ns2:_="" ns3:_="">
    <xsd:import namespace="f294ae55-0dd8-4837-82c0-b3cb6dc4b74b"/>
    <xsd:import namespace="e5d15a64-6b7f-4800-93e8-edb8457a381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Location" minOccurs="0"/>
                <xsd:element ref="ns2:MediaServiceOCR"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94ae55-0dd8-4837-82c0-b3cb6dc4b7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294521d-fab8-4c2d-9a68-833fb21147c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d15a64-6b7f-4800-93e8-edb8457a381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f2fdf51-b327-473e-b35d-e8d1879f3fce}" ma:internalName="TaxCatchAll" ma:showField="CatchAllData" ma:web="e5d15a64-6b7f-4800-93e8-edb8457a38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BD851A7-557B-4D0F-A6A1-0FE9E5151782}">
  <ds:schemaRefs>
    <ds:schemaRef ds:uri="http://schemas.microsoft.com/office/2006/metadata/properties"/>
    <ds:schemaRef ds:uri="http://schemas.microsoft.com/office/infopath/2007/PartnerControls"/>
    <ds:schemaRef ds:uri="f294ae55-0dd8-4837-82c0-b3cb6dc4b74b"/>
    <ds:schemaRef ds:uri="e5d15a64-6b7f-4800-93e8-edb8457a3814"/>
  </ds:schemaRefs>
</ds:datastoreItem>
</file>

<file path=customXml/itemProps2.xml><?xml version="1.0" encoding="utf-8"?>
<ds:datastoreItem xmlns:ds="http://schemas.openxmlformats.org/officeDocument/2006/customXml" ds:itemID="{DA43CD5B-9B9E-47C7-9B64-3D561DE5256E}">
  <ds:schemaRefs>
    <ds:schemaRef ds:uri="http://schemas.microsoft.com/sharepoint/v3/contenttype/forms"/>
  </ds:schemaRefs>
</ds:datastoreItem>
</file>

<file path=customXml/itemProps3.xml><?xml version="1.0" encoding="utf-8"?>
<ds:datastoreItem xmlns:ds="http://schemas.openxmlformats.org/officeDocument/2006/customXml" ds:itemID="{2F7171CC-9203-4598-A3CB-6486747F9A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94ae55-0dd8-4837-82c0-b3cb6dc4b74b"/>
    <ds:schemaRef ds:uri="e5d15a64-6b7f-4800-93e8-edb8457a38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656</Words>
  <Characters>3744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Ziki Kuly</dc:creator>
  <cp:keywords/>
  <dc:description/>
  <cp:lastModifiedBy>Calum Mitchell</cp:lastModifiedBy>
  <cp:revision>12</cp:revision>
  <dcterms:created xsi:type="dcterms:W3CDTF">2022-09-28T12:36:00Z</dcterms:created>
  <dcterms:modified xsi:type="dcterms:W3CDTF">2022-09-29T09:03:00Z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0x010100B8578CA9E9D44B4F87D01700330581DC</vt:lpwstr>
  </property>
  <property fmtid="{D5CDD505-2E9C-101B-9397-08002B2CF9AE}" pid="3" name="Order">
    <vt:r8>10500</vt:r8>
  </property>
  <property fmtid="{D5CDD505-2E9C-101B-9397-08002B2CF9AE}" pid="4" name="MediaServiceImageTags">
    <vt:lpwstr/>
  </property>
</Properties>
</file>