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2BA" w:rsidRPr="00CF47E3" w:rsidRDefault="00E902BA" w:rsidP="00E902BA">
      <w:pPr>
        <w:tabs>
          <w:tab w:val="left" w:pos="7230"/>
        </w:tabs>
        <w:spacing w:line="360" w:lineRule="auto"/>
        <w:ind w:right="851"/>
        <w:jc w:val="both"/>
        <w:rPr>
          <w:rFonts w:ascii="Arial" w:hAnsi="Arial" w:cs="Arial"/>
          <w:b/>
          <w:color w:val="000000" w:themeColor="text1"/>
          <w:szCs w:val="22"/>
          <w:u w:val="single"/>
          <w:lang w:val="en-GB"/>
        </w:rPr>
      </w:pPr>
      <w:proofErr w:type="spellStart"/>
      <w:r w:rsidRPr="00CF47E3">
        <w:rPr>
          <w:rFonts w:ascii="Arial" w:hAnsi="Arial" w:cs="Arial"/>
          <w:b/>
          <w:color w:val="000000" w:themeColor="text1"/>
          <w:szCs w:val="22"/>
          <w:u w:val="single"/>
          <w:lang w:val="en-GB"/>
        </w:rPr>
        <w:t>drupa</w:t>
      </w:r>
      <w:proofErr w:type="spellEnd"/>
      <w:r w:rsidRPr="00CF47E3">
        <w:rPr>
          <w:rFonts w:ascii="Arial" w:hAnsi="Arial" w:cs="Arial"/>
          <w:b/>
          <w:color w:val="000000" w:themeColor="text1"/>
          <w:szCs w:val="22"/>
          <w:u w:val="single"/>
          <w:lang w:val="en-GB"/>
        </w:rPr>
        <w:t xml:space="preserve"> 2024 – Press Release No. 54</w:t>
      </w:r>
      <w:r w:rsidRPr="00CF47E3">
        <w:rPr>
          <w:rFonts w:ascii="Arial" w:hAnsi="Arial" w:cs="Arial"/>
          <w:b/>
          <w:szCs w:val="22"/>
          <w:u w:val="single"/>
          <w:lang w:val="en-GB"/>
        </w:rPr>
        <w:t xml:space="preserve"> / 7 June 2024</w:t>
      </w:r>
    </w:p>
    <w:p w:rsidR="00E902BA" w:rsidRPr="00CF47E3" w:rsidRDefault="00E902BA" w:rsidP="00E902BA">
      <w:pPr>
        <w:tabs>
          <w:tab w:val="left" w:pos="7230"/>
        </w:tabs>
        <w:spacing w:line="276" w:lineRule="auto"/>
        <w:ind w:right="851"/>
        <w:jc w:val="both"/>
        <w:rPr>
          <w:rFonts w:ascii="Arial" w:hAnsi="Arial" w:cs="Arial"/>
          <w:b/>
          <w:sz w:val="24"/>
          <w:szCs w:val="24"/>
          <w:lang w:val="en-GB"/>
        </w:rPr>
      </w:pPr>
    </w:p>
    <w:p w:rsidR="00440A7B" w:rsidRPr="00440A7B" w:rsidRDefault="00440A7B" w:rsidP="00440A7B">
      <w:pPr>
        <w:rPr>
          <w:rFonts w:ascii="Arial" w:hAnsi="Arial" w:cs="Arial"/>
          <w:b/>
          <w:sz w:val="24"/>
          <w:szCs w:val="24"/>
          <w:lang w:val="en-US"/>
        </w:rPr>
      </w:pPr>
      <w:r w:rsidRPr="00440A7B">
        <w:rPr>
          <w:rFonts w:ascii="Arial" w:hAnsi="Arial" w:cs="Arial"/>
          <w:b/>
          <w:sz w:val="24"/>
          <w:szCs w:val="24"/>
          <w:lang w:val="en-US"/>
        </w:rPr>
        <w:t xml:space="preserve">Celebrating the global print industry: </w:t>
      </w:r>
    </w:p>
    <w:p w:rsidR="00440A7B" w:rsidRPr="00440A7B" w:rsidRDefault="00440A7B" w:rsidP="00440A7B">
      <w:pPr>
        <w:rPr>
          <w:rFonts w:ascii="Arial" w:hAnsi="Arial" w:cs="Arial"/>
          <w:b/>
          <w:sz w:val="24"/>
          <w:szCs w:val="24"/>
          <w:lang w:val="en-US"/>
        </w:rPr>
      </w:pPr>
      <w:r w:rsidRPr="00440A7B">
        <w:rPr>
          <w:rFonts w:ascii="Arial" w:hAnsi="Arial" w:cs="Arial"/>
          <w:b/>
          <w:sz w:val="24"/>
          <w:szCs w:val="24"/>
          <w:lang w:val="en-US"/>
        </w:rPr>
        <w:t xml:space="preserve">Record number of deals signed at </w:t>
      </w:r>
      <w:proofErr w:type="spellStart"/>
      <w:r w:rsidRPr="00440A7B">
        <w:rPr>
          <w:rFonts w:ascii="Arial" w:hAnsi="Arial" w:cs="Arial"/>
          <w:b/>
          <w:sz w:val="24"/>
          <w:szCs w:val="24"/>
          <w:lang w:val="en-US"/>
        </w:rPr>
        <w:t>drupa</w:t>
      </w:r>
      <w:proofErr w:type="spellEnd"/>
      <w:r w:rsidRPr="00440A7B">
        <w:rPr>
          <w:rFonts w:ascii="Arial" w:hAnsi="Arial" w:cs="Arial"/>
          <w:b/>
          <w:sz w:val="24"/>
          <w:szCs w:val="24"/>
          <w:lang w:val="en-US"/>
        </w:rPr>
        <w:t xml:space="preserve"> 2024</w:t>
      </w:r>
    </w:p>
    <w:p w:rsidR="00E902BA" w:rsidRPr="00440A7B" w:rsidRDefault="00E902BA" w:rsidP="00E902BA">
      <w:pPr>
        <w:tabs>
          <w:tab w:val="left" w:pos="7230"/>
        </w:tabs>
        <w:spacing w:line="276" w:lineRule="auto"/>
        <w:ind w:right="851"/>
        <w:jc w:val="both"/>
        <w:rPr>
          <w:rFonts w:ascii="Arial" w:hAnsi="Arial" w:cs="Arial"/>
          <w:color w:val="FF0000"/>
          <w:szCs w:val="22"/>
          <w:lang w:val="en-US"/>
        </w:rPr>
      </w:pPr>
    </w:p>
    <w:p w:rsidR="00E902BA" w:rsidRPr="00CF47E3" w:rsidRDefault="00E902BA" w:rsidP="00E902BA">
      <w:pPr>
        <w:tabs>
          <w:tab w:val="left" w:pos="7230"/>
        </w:tabs>
        <w:spacing w:line="360" w:lineRule="auto"/>
        <w:ind w:right="851"/>
        <w:jc w:val="both"/>
        <w:rPr>
          <w:i/>
          <w:lang w:val="en-GB"/>
        </w:rPr>
      </w:pPr>
      <w:proofErr w:type="spellStart"/>
      <w:r w:rsidRPr="00CF47E3">
        <w:rPr>
          <w:i/>
          <w:lang w:val="en-GB"/>
        </w:rPr>
        <w:t>drupa</w:t>
      </w:r>
      <w:proofErr w:type="spellEnd"/>
      <w:r w:rsidRPr="00CF47E3">
        <w:rPr>
          <w:i/>
          <w:lang w:val="en-GB"/>
        </w:rPr>
        <w:t xml:space="preserve"> 2024 exceeded all expectations. It received top marks from visitors from all over the world, who left the trade fair with new ideas and clear prospects for the future. Numerous contracts signed and technological innovations inspired the print and packaging industry.</w:t>
      </w:r>
    </w:p>
    <w:p w:rsidR="00E902BA" w:rsidRPr="00CF47E3" w:rsidRDefault="00E902BA" w:rsidP="00E902BA">
      <w:pPr>
        <w:tabs>
          <w:tab w:val="left" w:pos="7230"/>
        </w:tabs>
        <w:spacing w:line="360" w:lineRule="auto"/>
        <w:ind w:right="851"/>
        <w:jc w:val="both"/>
        <w:rPr>
          <w:rFonts w:ascii="Arial" w:hAnsi="Arial" w:cs="Arial"/>
          <w:bCs/>
          <w:i/>
          <w:iCs/>
          <w:szCs w:val="22"/>
          <w:lang w:val="en-GB"/>
        </w:rPr>
      </w:pPr>
    </w:p>
    <w:p w:rsidR="00E902BA" w:rsidRPr="00CF47E3" w:rsidRDefault="00E902BA" w:rsidP="00E902BA">
      <w:pPr>
        <w:tabs>
          <w:tab w:val="left" w:pos="7230"/>
        </w:tabs>
        <w:spacing w:line="360" w:lineRule="auto"/>
        <w:ind w:right="851"/>
        <w:jc w:val="both"/>
        <w:rPr>
          <w:rFonts w:ascii="Arial" w:hAnsi="Arial" w:cs="Arial"/>
          <w:bCs/>
          <w:szCs w:val="22"/>
          <w:lang w:val="en-GB"/>
        </w:rPr>
      </w:pPr>
      <w:proofErr w:type="spellStart"/>
      <w:r w:rsidRPr="00CF47E3">
        <w:rPr>
          <w:rFonts w:ascii="Arial" w:hAnsi="Arial" w:cs="Arial"/>
          <w:bCs/>
          <w:szCs w:val="22"/>
          <w:lang w:val="en-GB"/>
        </w:rPr>
        <w:t>drupa</w:t>
      </w:r>
      <w:proofErr w:type="spellEnd"/>
      <w:r w:rsidRPr="00CF47E3">
        <w:rPr>
          <w:rFonts w:ascii="Arial" w:hAnsi="Arial" w:cs="Arial"/>
          <w:bCs/>
          <w:szCs w:val="22"/>
          <w:lang w:val="en-GB"/>
        </w:rPr>
        <w:t xml:space="preserve"> 2024 in Düsseldorf, the world’s No. 1 trade fair for printing technologies, drew to a successful close on 7 June after eleven days. It impressively demonstrated the progress of an entire sector and gave proof of the operational excellence of the industry. 1,643 exhibitors from 52 nations presented an outstanding showcase of innovations in the Düsseldorf exhibition halls and thrilled the trade visitors with unforgettable performances. </w:t>
      </w:r>
      <w:r w:rsidR="001A4B67" w:rsidRPr="001A4B67">
        <w:rPr>
          <w:rFonts w:ascii="Arial" w:hAnsi="Arial" w:cs="Arial"/>
          <w:szCs w:val="22"/>
          <w:lang w:val="en-US"/>
        </w:rPr>
        <w:t xml:space="preserve">The international share of the visitors was 80%, with attendees coming from 174 countries - a record figure. </w:t>
      </w:r>
      <w:r w:rsidRPr="001A4B67">
        <w:rPr>
          <w:rFonts w:ascii="Arial" w:hAnsi="Arial" w:cs="Arial"/>
          <w:bCs/>
          <w:szCs w:val="22"/>
          <w:lang w:val="en-GB"/>
        </w:rPr>
        <w:t xml:space="preserve"> </w:t>
      </w:r>
      <w:r w:rsidRPr="00CF47E3">
        <w:rPr>
          <w:rFonts w:ascii="Arial" w:hAnsi="Arial" w:cs="Arial"/>
          <w:bCs/>
          <w:szCs w:val="22"/>
          <w:lang w:val="en-GB"/>
        </w:rPr>
        <w:t>After Europe, Asia was the most strongly represented re</w:t>
      </w:r>
      <w:bookmarkStart w:id="0" w:name="_GoBack"/>
      <w:bookmarkEnd w:id="0"/>
      <w:r w:rsidRPr="00CF47E3">
        <w:rPr>
          <w:rFonts w:ascii="Arial" w:hAnsi="Arial" w:cs="Arial"/>
          <w:bCs/>
          <w:szCs w:val="22"/>
          <w:lang w:val="en-GB"/>
        </w:rPr>
        <w:t>gion with 22%, followed by America with 12%</w:t>
      </w:r>
      <w:r>
        <w:rPr>
          <w:rFonts w:ascii="Arial" w:hAnsi="Arial" w:cs="Arial"/>
          <w:bCs/>
          <w:szCs w:val="22"/>
          <w:lang w:val="en-GB"/>
        </w:rPr>
        <w:t xml:space="preserve">. </w:t>
      </w:r>
      <w:r w:rsidRPr="00CF47E3">
        <w:rPr>
          <w:rFonts w:ascii="Arial" w:hAnsi="Arial" w:cs="Arial"/>
          <w:bCs/>
          <w:szCs w:val="22"/>
          <w:lang w:val="en-GB"/>
        </w:rPr>
        <w:t xml:space="preserve"> </w:t>
      </w:r>
      <w:r w:rsidRPr="001432C8">
        <w:rPr>
          <w:rFonts w:ascii="Arial" w:hAnsi="Arial" w:cs="Arial"/>
          <w:bCs/>
          <w:szCs w:val="22"/>
          <w:lang w:val="en-GB"/>
        </w:rPr>
        <w:t>Asia as well as Latin America and the MENA region are markets with great growth potential, which was reflected in the significant increase in exhibitors' presence and order books.</w:t>
      </w:r>
      <w:r>
        <w:rPr>
          <w:rFonts w:ascii="Arial" w:hAnsi="Arial" w:cs="Arial"/>
          <w:bCs/>
          <w:szCs w:val="22"/>
          <w:lang w:val="en-GB"/>
        </w:rPr>
        <w:t xml:space="preserve"> </w:t>
      </w:r>
      <w:r w:rsidRPr="00CF47E3">
        <w:rPr>
          <w:rFonts w:ascii="Arial" w:hAnsi="Arial" w:cs="Arial"/>
          <w:bCs/>
          <w:szCs w:val="22"/>
          <w:lang w:val="en-GB"/>
        </w:rPr>
        <w:t xml:space="preserve">Many key players, such as Bobst, Canon, Fujifilm, Heidelberger </w:t>
      </w:r>
      <w:proofErr w:type="spellStart"/>
      <w:r w:rsidRPr="00CF47E3">
        <w:rPr>
          <w:rFonts w:ascii="Arial" w:hAnsi="Arial" w:cs="Arial"/>
          <w:bCs/>
          <w:szCs w:val="22"/>
          <w:lang w:val="en-GB"/>
        </w:rPr>
        <w:t>Druckmaschinen</w:t>
      </w:r>
      <w:proofErr w:type="spellEnd"/>
      <w:r w:rsidRPr="00CF47E3">
        <w:rPr>
          <w:rFonts w:ascii="Arial" w:hAnsi="Arial" w:cs="Arial"/>
          <w:bCs/>
          <w:szCs w:val="22"/>
          <w:lang w:val="en-GB"/>
        </w:rPr>
        <w:t xml:space="preserve">, HP, Horizon, Koenig &amp; Bauer, Komori Konica Minolta, </w:t>
      </w:r>
      <w:proofErr w:type="spellStart"/>
      <w:r w:rsidRPr="00CF47E3">
        <w:rPr>
          <w:rFonts w:ascii="Arial" w:hAnsi="Arial" w:cs="Arial"/>
          <w:bCs/>
          <w:szCs w:val="22"/>
          <w:lang w:val="en-GB"/>
        </w:rPr>
        <w:t>Kurz</w:t>
      </w:r>
      <w:proofErr w:type="spellEnd"/>
      <w:r w:rsidRPr="00CF47E3">
        <w:rPr>
          <w:rFonts w:ascii="Arial" w:hAnsi="Arial" w:cs="Arial"/>
          <w:bCs/>
          <w:szCs w:val="22"/>
          <w:lang w:val="en-GB"/>
        </w:rPr>
        <w:t xml:space="preserve"> and </w:t>
      </w:r>
      <w:proofErr w:type="spellStart"/>
      <w:r w:rsidRPr="00CF47E3">
        <w:rPr>
          <w:rFonts w:ascii="Arial" w:hAnsi="Arial" w:cs="Arial"/>
          <w:bCs/>
          <w:szCs w:val="22"/>
          <w:lang w:val="en-GB"/>
        </w:rPr>
        <w:t>Landa</w:t>
      </w:r>
      <w:proofErr w:type="spellEnd"/>
      <w:r w:rsidRPr="00CF47E3">
        <w:rPr>
          <w:rFonts w:ascii="Arial" w:hAnsi="Arial" w:cs="Arial"/>
          <w:bCs/>
          <w:szCs w:val="22"/>
          <w:lang w:val="en-GB"/>
        </w:rPr>
        <w:t xml:space="preserve">, reported having signed contracts that significantly exceeded expectations. In some cases, the sales targets set were already achieved in the first few days of the trade fair. </w:t>
      </w:r>
    </w:p>
    <w:p w:rsidR="00E902BA" w:rsidRPr="00CF47E3" w:rsidRDefault="00E902BA" w:rsidP="00E902BA">
      <w:pPr>
        <w:tabs>
          <w:tab w:val="left" w:pos="7230"/>
        </w:tabs>
        <w:spacing w:line="360" w:lineRule="auto"/>
        <w:ind w:right="851"/>
        <w:jc w:val="both"/>
        <w:rPr>
          <w:rFonts w:ascii="Arial" w:hAnsi="Arial" w:cs="Arial"/>
          <w:bCs/>
          <w:szCs w:val="22"/>
          <w:lang w:val="en-GB"/>
        </w:rPr>
      </w:pPr>
    </w:p>
    <w:p w:rsidR="00E902BA" w:rsidRPr="00CF47E3" w:rsidRDefault="00E902BA" w:rsidP="00E902BA">
      <w:pPr>
        <w:tabs>
          <w:tab w:val="left" w:pos="7230"/>
        </w:tabs>
        <w:spacing w:line="360" w:lineRule="auto"/>
        <w:ind w:right="851"/>
        <w:jc w:val="both"/>
        <w:rPr>
          <w:rFonts w:ascii="Arial" w:hAnsi="Arial" w:cs="Arial"/>
          <w:bCs/>
          <w:szCs w:val="22"/>
          <w:lang w:val="en-GB"/>
        </w:rPr>
      </w:pPr>
      <w:r w:rsidRPr="00CF47E3">
        <w:rPr>
          <w:rFonts w:ascii="Arial" w:hAnsi="Arial" w:cs="Arial"/>
          <w:bCs/>
          <w:szCs w:val="22"/>
          <w:lang w:val="en-GB"/>
        </w:rPr>
        <w:t xml:space="preserve">Erhard </w:t>
      </w:r>
      <w:proofErr w:type="spellStart"/>
      <w:r w:rsidRPr="00CF47E3">
        <w:rPr>
          <w:rFonts w:ascii="Arial" w:hAnsi="Arial" w:cs="Arial"/>
          <w:bCs/>
          <w:szCs w:val="22"/>
          <w:lang w:val="en-GB"/>
        </w:rPr>
        <w:t>Wienkamp</w:t>
      </w:r>
      <w:proofErr w:type="spellEnd"/>
      <w:r w:rsidRPr="00CF47E3">
        <w:rPr>
          <w:rFonts w:ascii="Arial" w:hAnsi="Arial" w:cs="Arial"/>
          <w:bCs/>
          <w:szCs w:val="22"/>
          <w:lang w:val="en-GB"/>
        </w:rPr>
        <w:t>, Managing Director at Messe Düsseldorf, is highly satisfied with the course of the trade fair: “</w:t>
      </w:r>
      <w:proofErr w:type="spellStart"/>
      <w:r w:rsidRPr="00CF47E3">
        <w:rPr>
          <w:rFonts w:ascii="Arial" w:hAnsi="Arial" w:cs="Arial"/>
          <w:bCs/>
          <w:szCs w:val="22"/>
          <w:lang w:val="en-GB"/>
        </w:rPr>
        <w:t>drupa</w:t>
      </w:r>
      <w:proofErr w:type="spellEnd"/>
      <w:r w:rsidRPr="00CF47E3">
        <w:rPr>
          <w:rFonts w:ascii="Arial" w:hAnsi="Arial" w:cs="Arial"/>
          <w:bCs/>
          <w:szCs w:val="22"/>
          <w:lang w:val="en-GB"/>
        </w:rPr>
        <w:t xml:space="preserve"> has underpinned its position as the industry’s leading trade fair and its unique appeal in a remarkable way. The impressive international flair and, above all, the high decision-making competence of the visitors ensured in-depth and well-founded technical discussions at the trade fair stands on the one hand and many direct</w:t>
      </w:r>
      <w:r>
        <w:rPr>
          <w:rFonts w:ascii="Arial" w:hAnsi="Arial" w:cs="Arial"/>
          <w:bCs/>
          <w:szCs w:val="22"/>
          <w:lang w:val="en-GB"/>
        </w:rPr>
        <w:t xml:space="preserve"> </w:t>
      </w:r>
      <w:r w:rsidRPr="00CF47E3">
        <w:rPr>
          <w:rFonts w:ascii="Arial" w:hAnsi="Arial" w:cs="Arial"/>
          <w:bCs/>
          <w:szCs w:val="22"/>
          <w:lang w:val="en-GB"/>
        </w:rPr>
        <w:t xml:space="preserve">investment decisions on the other. Our exhibitors told us about large-volume purchase agreements.”   </w:t>
      </w:r>
    </w:p>
    <w:p w:rsidR="00E902BA" w:rsidRPr="00CF47E3" w:rsidRDefault="00E902BA" w:rsidP="00E902BA">
      <w:pPr>
        <w:tabs>
          <w:tab w:val="left" w:pos="7230"/>
        </w:tabs>
        <w:spacing w:line="360" w:lineRule="auto"/>
        <w:ind w:right="851"/>
        <w:jc w:val="both"/>
        <w:rPr>
          <w:rFonts w:ascii="Arial" w:hAnsi="Arial" w:cs="Arial"/>
          <w:bCs/>
          <w:szCs w:val="22"/>
          <w:lang w:val="en-GB"/>
        </w:rPr>
      </w:pPr>
    </w:p>
    <w:p w:rsidR="00E902BA" w:rsidRPr="00CF47E3" w:rsidRDefault="00E902BA" w:rsidP="00E902BA">
      <w:pPr>
        <w:spacing w:line="360" w:lineRule="auto"/>
        <w:ind w:right="851"/>
        <w:jc w:val="both"/>
        <w:rPr>
          <w:rFonts w:ascii="Arial" w:hAnsi="Arial" w:cs="Arial"/>
          <w:bCs/>
          <w:szCs w:val="22"/>
          <w:lang w:val="en-GB"/>
        </w:rPr>
      </w:pPr>
      <w:r w:rsidRPr="00CF47E3">
        <w:rPr>
          <w:rFonts w:ascii="Arial" w:hAnsi="Arial" w:cs="Arial"/>
          <w:bCs/>
          <w:szCs w:val="22"/>
          <w:lang w:val="en-GB"/>
        </w:rPr>
        <w:t xml:space="preserve">Dr Andreas </w:t>
      </w:r>
      <w:proofErr w:type="spellStart"/>
      <w:r w:rsidRPr="00CF47E3">
        <w:rPr>
          <w:rFonts w:ascii="Arial" w:hAnsi="Arial" w:cs="Arial"/>
          <w:bCs/>
          <w:szCs w:val="22"/>
          <w:lang w:val="en-GB"/>
        </w:rPr>
        <w:t>Pleßke</w:t>
      </w:r>
      <w:proofErr w:type="spellEnd"/>
      <w:r w:rsidRPr="00CF47E3">
        <w:rPr>
          <w:rFonts w:ascii="Arial" w:hAnsi="Arial" w:cs="Arial"/>
          <w:bCs/>
          <w:szCs w:val="22"/>
          <w:lang w:val="en-GB"/>
        </w:rPr>
        <w:t xml:space="preserve">, Chairman of the </w:t>
      </w:r>
      <w:proofErr w:type="spellStart"/>
      <w:r w:rsidRPr="00CF47E3">
        <w:rPr>
          <w:rFonts w:ascii="Arial" w:hAnsi="Arial" w:cs="Arial"/>
          <w:bCs/>
          <w:szCs w:val="22"/>
          <w:lang w:val="en-GB"/>
        </w:rPr>
        <w:t>drupa</w:t>
      </w:r>
      <w:proofErr w:type="spellEnd"/>
      <w:r w:rsidRPr="00CF47E3">
        <w:rPr>
          <w:rFonts w:ascii="Arial" w:hAnsi="Arial" w:cs="Arial"/>
          <w:bCs/>
          <w:szCs w:val="22"/>
          <w:lang w:val="en-GB"/>
        </w:rPr>
        <w:t xml:space="preserve"> Committee, emphasised the exceptional position and relevance of </w:t>
      </w:r>
      <w:proofErr w:type="spellStart"/>
      <w:r w:rsidRPr="00CF47E3">
        <w:rPr>
          <w:rFonts w:ascii="Arial" w:hAnsi="Arial" w:cs="Arial"/>
          <w:bCs/>
          <w:szCs w:val="22"/>
          <w:lang w:val="en-GB"/>
        </w:rPr>
        <w:t>drupa</w:t>
      </w:r>
      <w:proofErr w:type="spellEnd"/>
      <w:r w:rsidRPr="00CF47E3">
        <w:rPr>
          <w:rFonts w:ascii="Arial" w:hAnsi="Arial" w:cs="Arial"/>
          <w:bCs/>
          <w:szCs w:val="22"/>
          <w:lang w:val="en-GB"/>
        </w:rPr>
        <w:t>: “</w:t>
      </w:r>
      <w:proofErr w:type="spellStart"/>
      <w:r w:rsidRPr="00CF47E3">
        <w:rPr>
          <w:rFonts w:ascii="Arial" w:hAnsi="Arial" w:cs="Arial"/>
          <w:bCs/>
          <w:szCs w:val="22"/>
          <w:lang w:val="en-GB"/>
        </w:rPr>
        <w:t>drupa</w:t>
      </w:r>
      <w:proofErr w:type="spellEnd"/>
      <w:r w:rsidRPr="00CF47E3">
        <w:rPr>
          <w:rFonts w:ascii="Arial" w:hAnsi="Arial" w:cs="Arial"/>
          <w:bCs/>
          <w:szCs w:val="22"/>
          <w:lang w:val="en-GB"/>
        </w:rPr>
        <w:t xml:space="preserve"> stands for new approaches and new technologies like no other trade fair. It is not only the largest, but also the most important global platform for our industry, because the entire printing and post-press </w:t>
      </w:r>
      <w:r w:rsidRPr="00CF47E3">
        <w:rPr>
          <w:rFonts w:ascii="Arial" w:hAnsi="Arial" w:cs="Arial"/>
          <w:bCs/>
          <w:szCs w:val="22"/>
          <w:lang w:val="en-GB"/>
        </w:rPr>
        <w:lastRenderedPageBreak/>
        <w:t xml:space="preserve">industry meets at the world-leading trade fair. It has been invaluable for generating leads. Nowhere else offers the opportunity to make so many new international contacts from all over the world in such a short space of time in one place.”  </w:t>
      </w:r>
    </w:p>
    <w:p w:rsidR="00E902BA" w:rsidRPr="00CF47E3" w:rsidRDefault="00E902BA" w:rsidP="00E902BA">
      <w:pPr>
        <w:spacing w:line="360" w:lineRule="auto"/>
        <w:ind w:right="851"/>
        <w:jc w:val="both"/>
        <w:rPr>
          <w:rFonts w:ascii="Arial" w:hAnsi="Arial" w:cs="Arial"/>
          <w:bCs/>
          <w:szCs w:val="22"/>
          <w:lang w:val="en-GB"/>
        </w:rPr>
      </w:pPr>
    </w:p>
    <w:p w:rsidR="00E902BA" w:rsidRPr="00CF47E3" w:rsidRDefault="00E902BA" w:rsidP="00E902BA">
      <w:pPr>
        <w:spacing w:line="360" w:lineRule="auto"/>
        <w:ind w:right="851"/>
        <w:jc w:val="both"/>
        <w:rPr>
          <w:rFonts w:ascii="Arial" w:hAnsi="Arial" w:cs="Arial"/>
          <w:b/>
          <w:bCs/>
          <w:szCs w:val="22"/>
          <w:lang w:val="en-GB"/>
        </w:rPr>
      </w:pPr>
      <w:r w:rsidRPr="00CF47E3">
        <w:rPr>
          <w:rFonts w:ascii="Arial" w:hAnsi="Arial" w:cs="Arial"/>
          <w:b/>
          <w:bCs/>
          <w:szCs w:val="22"/>
          <w:lang w:val="en-GB"/>
        </w:rPr>
        <w:t>Industry decision-makers highly satisfied</w:t>
      </w:r>
    </w:p>
    <w:p w:rsidR="00E902BA" w:rsidRPr="00CF47E3" w:rsidRDefault="00E902BA" w:rsidP="00E902BA">
      <w:pPr>
        <w:spacing w:line="360" w:lineRule="auto"/>
        <w:ind w:right="851"/>
        <w:jc w:val="both"/>
        <w:rPr>
          <w:rFonts w:ascii="Arial" w:hAnsi="Arial" w:cs="Arial"/>
          <w:bCs/>
          <w:szCs w:val="22"/>
          <w:lang w:val="en-GB"/>
        </w:rPr>
      </w:pPr>
      <w:r w:rsidRPr="00CF47E3">
        <w:rPr>
          <w:rFonts w:ascii="Arial" w:hAnsi="Arial" w:cs="Arial"/>
          <w:szCs w:val="22"/>
          <w:lang w:val="en-GB"/>
        </w:rPr>
        <w:t xml:space="preserve">Exhibitors praised the high level of decision-making competence of visitors. They, in turn, gave top marks to the range of products and services on offer in the 18 exhibition halls. Around 96% of all visitors confirmed that they had fully achieved the objectives associated with their visit. At over 50%, most of them came from the printing industry, followed by the packaging industry, whose share has increased significantly and which was the focus of many exhibitors as a growth driver. Many well-known brand owners were welcomed at the trade fair stands. In total, 170,000 trade visitors attended </w:t>
      </w:r>
      <w:proofErr w:type="spellStart"/>
      <w:r w:rsidRPr="00CF47E3">
        <w:rPr>
          <w:rFonts w:ascii="Arial" w:hAnsi="Arial" w:cs="Arial"/>
          <w:szCs w:val="22"/>
          <w:lang w:val="en-GB"/>
        </w:rPr>
        <w:t>drupa</w:t>
      </w:r>
      <w:proofErr w:type="spellEnd"/>
      <w:r w:rsidRPr="00CF47E3">
        <w:rPr>
          <w:rFonts w:ascii="Arial" w:hAnsi="Arial" w:cs="Arial"/>
          <w:szCs w:val="22"/>
          <w:lang w:val="en-GB"/>
        </w:rPr>
        <w:t xml:space="preserve"> 2024. </w:t>
      </w:r>
    </w:p>
    <w:p w:rsidR="00E902BA" w:rsidRPr="00CF47E3" w:rsidRDefault="00E902BA" w:rsidP="00E902BA">
      <w:pPr>
        <w:spacing w:line="360" w:lineRule="auto"/>
        <w:ind w:right="851"/>
        <w:jc w:val="both"/>
        <w:rPr>
          <w:rFonts w:ascii="Arial" w:hAnsi="Arial" w:cs="Arial"/>
          <w:bCs/>
          <w:szCs w:val="22"/>
          <w:lang w:val="en-GB"/>
        </w:rPr>
      </w:pPr>
    </w:p>
    <w:p w:rsidR="00E902BA" w:rsidRPr="00CF47E3" w:rsidRDefault="00E902BA" w:rsidP="00E902BA">
      <w:pPr>
        <w:tabs>
          <w:tab w:val="left" w:pos="7230"/>
        </w:tabs>
        <w:spacing w:line="360" w:lineRule="auto"/>
        <w:ind w:right="851"/>
        <w:jc w:val="both"/>
        <w:rPr>
          <w:rFonts w:ascii="Arial" w:hAnsi="Arial" w:cs="Arial"/>
          <w:b/>
          <w:bCs/>
          <w:szCs w:val="22"/>
          <w:lang w:val="en-GB"/>
        </w:rPr>
      </w:pPr>
      <w:r w:rsidRPr="00CF47E3">
        <w:rPr>
          <w:rFonts w:ascii="Arial" w:hAnsi="Arial" w:cs="Arial"/>
          <w:b/>
          <w:bCs/>
          <w:szCs w:val="22"/>
          <w:lang w:val="en-GB"/>
        </w:rPr>
        <w:t xml:space="preserve">Digitalisation as a determining factor </w:t>
      </w:r>
    </w:p>
    <w:p w:rsidR="00FC2239" w:rsidRDefault="00E902BA" w:rsidP="00E902BA">
      <w:pPr>
        <w:widowControl w:val="0"/>
        <w:tabs>
          <w:tab w:val="left" w:pos="3969"/>
          <w:tab w:val="left" w:pos="7230"/>
        </w:tabs>
        <w:spacing w:line="360" w:lineRule="auto"/>
        <w:ind w:right="851"/>
        <w:jc w:val="both"/>
        <w:rPr>
          <w:rFonts w:ascii="Arial" w:hAnsi="Arial" w:cs="Arial"/>
          <w:bCs/>
          <w:szCs w:val="22"/>
          <w:lang w:val="en-GB"/>
        </w:rPr>
      </w:pPr>
      <w:r w:rsidRPr="00CF47E3">
        <w:rPr>
          <w:rFonts w:ascii="Arial" w:hAnsi="Arial" w:cs="Arial"/>
          <w:bCs/>
          <w:szCs w:val="22"/>
          <w:lang w:val="en-GB"/>
        </w:rPr>
        <w:t>Automation took centre stage at this year</w:t>
      </w:r>
      <w:r>
        <w:rPr>
          <w:rFonts w:ascii="Arial" w:hAnsi="Arial" w:cs="Arial"/>
          <w:bCs/>
          <w:szCs w:val="22"/>
          <w:lang w:val="en-GB"/>
        </w:rPr>
        <w:t>’</w:t>
      </w:r>
      <w:r w:rsidRPr="00CF47E3">
        <w:rPr>
          <w:rFonts w:ascii="Arial" w:hAnsi="Arial" w:cs="Arial"/>
          <w:bCs/>
          <w:szCs w:val="22"/>
          <w:lang w:val="en-GB"/>
        </w:rPr>
        <w:t xml:space="preserve">s </w:t>
      </w:r>
      <w:proofErr w:type="spellStart"/>
      <w:r w:rsidRPr="00CF47E3">
        <w:rPr>
          <w:rFonts w:ascii="Arial" w:hAnsi="Arial" w:cs="Arial"/>
          <w:bCs/>
          <w:szCs w:val="22"/>
          <w:lang w:val="en-GB"/>
        </w:rPr>
        <w:t>drupa</w:t>
      </w:r>
      <w:proofErr w:type="spellEnd"/>
      <w:r w:rsidRPr="00CF47E3">
        <w:rPr>
          <w:rFonts w:ascii="Arial" w:hAnsi="Arial" w:cs="Arial"/>
          <w:bCs/>
          <w:szCs w:val="22"/>
          <w:lang w:val="en-GB"/>
        </w:rPr>
        <w:t xml:space="preserve">, with a strong focus on AI and smart workflows, including software solutions. It became clear that digital and analogue technologies ideally complement and benefit from each other. Traditional industry leaders presented a wide range of digital solutions, while digital pioneers integrated conventional components into their offerings. Robotics played an important role in the exhibition halls and illustrated the path towards the smart factory.  </w:t>
      </w:r>
    </w:p>
    <w:p w:rsidR="00E902BA" w:rsidRDefault="00E902BA" w:rsidP="00E902BA">
      <w:pPr>
        <w:widowControl w:val="0"/>
        <w:tabs>
          <w:tab w:val="left" w:pos="3969"/>
          <w:tab w:val="left" w:pos="7230"/>
        </w:tabs>
        <w:spacing w:line="360" w:lineRule="auto"/>
        <w:ind w:right="851"/>
        <w:jc w:val="both"/>
        <w:rPr>
          <w:rFonts w:ascii="Arial" w:hAnsi="Arial" w:cs="Arial"/>
          <w:sz w:val="20"/>
          <w:lang w:val="es-ES"/>
        </w:rPr>
      </w:pPr>
    </w:p>
    <w:p w:rsidR="00E902BA" w:rsidRPr="00CF47E3" w:rsidRDefault="00E902BA" w:rsidP="00E902BA">
      <w:pPr>
        <w:tabs>
          <w:tab w:val="left" w:pos="7230"/>
        </w:tabs>
        <w:spacing w:line="360" w:lineRule="auto"/>
        <w:ind w:right="851"/>
        <w:jc w:val="both"/>
        <w:rPr>
          <w:rFonts w:ascii="Arial" w:hAnsi="Arial" w:cs="Arial"/>
          <w:b/>
          <w:bCs/>
          <w:szCs w:val="22"/>
          <w:lang w:val="en-GB"/>
        </w:rPr>
      </w:pPr>
      <w:r w:rsidRPr="00CF47E3">
        <w:rPr>
          <w:rFonts w:ascii="Arial" w:hAnsi="Arial" w:cs="Arial"/>
          <w:b/>
          <w:bCs/>
          <w:szCs w:val="22"/>
          <w:lang w:val="en-GB"/>
        </w:rPr>
        <w:t xml:space="preserve">Transformation and growth  </w:t>
      </w:r>
    </w:p>
    <w:p w:rsidR="00E902BA" w:rsidRPr="00CF47E3" w:rsidRDefault="00E902BA" w:rsidP="00E902BA">
      <w:pPr>
        <w:tabs>
          <w:tab w:val="left" w:pos="7230"/>
        </w:tabs>
        <w:spacing w:line="360" w:lineRule="auto"/>
        <w:ind w:right="851"/>
        <w:jc w:val="both"/>
        <w:rPr>
          <w:rFonts w:ascii="Arial" w:hAnsi="Arial" w:cs="Arial"/>
          <w:bCs/>
          <w:szCs w:val="22"/>
          <w:lang w:val="en-GB"/>
        </w:rPr>
      </w:pPr>
      <w:proofErr w:type="spellStart"/>
      <w:r w:rsidRPr="00CF47E3">
        <w:rPr>
          <w:rFonts w:ascii="Arial" w:hAnsi="Arial" w:cs="Arial"/>
          <w:bCs/>
          <w:szCs w:val="22"/>
          <w:lang w:val="en-GB"/>
        </w:rPr>
        <w:t>drupa</w:t>
      </w:r>
      <w:proofErr w:type="spellEnd"/>
      <w:r w:rsidRPr="00CF47E3">
        <w:rPr>
          <w:rFonts w:ascii="Arial" w:hAnsi="Arial" w:cs="Arial"/>
          <w:bCs/>
          <w:szCs w:val="22"/>
          <w:lang w:val="en-GB"/>
        </w:rPr>
        <w:t xml:space="preserve"> made it abundantly clear that the industry has great potential for the future, even against the backdrop of many challenges, and that the prospects are promising. In the last financial year, the global printing industry achieved a turnover of around EUR 840 billion (source: Smithers) and continues to develop at </w:t>
      </w:r>
      <w:r>
        <w:rPr>
          <w:rFonts w:ascii="Arial" w:hAnsi="Arial" w:cs="Arial"/>
          <w:bCs/>
          <w:szCs w:val="22"/>
          <w:lang w:val="en-GB"/>
        </w:rPr>
        <w:t>varying pace</w:t>
      </w:r>
      <w:r w:rsidRPr="00CF47E3">
        <w:rPr>
          <w:rFonts w:ascii="Arial" w:hAnsi="Arial" w:cs="Arial"/>
          <w:bCs/>
          <w:szCs w:val="22"/>
          <w:lang w:val="en-GB"/>
        </w:rPr>
        <w:t xml:space="preserve"> worldwide.   </w:t>
      </w:r>
    </w:p>
    <w:p w:rsidR="00E902BA" w:rsidRPr="00CF47E3" w:rsidRDefault="00E902BA" w:rsidP="00E902BA">
      <w:pPr>
        <w:tabs>
          <w:tab w:val="left" w:pos="7230"/>
        </w:tabs>
        <w:spacing w:line="360" w:lineRule="auto"/>
        <w:ind w:right="851"/>
        <w:jc w:val="both"/>
        <w:rPr>
          <w:rFonts w:ascii="Arial" w:hAnsi="Arial" w:cs="Arial"/>
          <w:bCs/>
          <w:szCs w:val="22"/>
          <w:lang w:val="en-GB"/>
        </w:rPr>
      </w:pPr>
    </w:p>
    <w:p w:rsidR="00E902BA" w:rsidRPr="00CF47E3" w:rsidRDefault="00E902BA" w:rsidP="00E902BA">
      <w:pPr>
        <w:tabs>
          <w:tab w:val="left" w:pos="7230"/>
        </w:tabs>
        <w:spacing w:line="360" w:lineRule="auto"/>
        <w:ind w:right="851"/>
        <w:jc w:val="both"/>
        <w:rPr>
          <w:rFonts w:ascii="Arial" w:hAnsi="Arial" w:cs="Arial"/>
          <w:bCs/>
          <w:szCs w:val="22"/>
          <w:lang w:val="en-GB"/>
        </w:rPr>
      </w:pPr>
      <w:r w:rsidRPr="00CF47E3">
        <w:rPr>
          <w:rFonts w:ascii="Arial" w:hAnsi="Arial" w:cs="Arial"/>
          <w:bCs/>
          <w:szCs w:val="22"/>
          <w:lang w:val="en-GB"/>
        </w:rPr>
        <w:t xml:space="preserve">“At </w:t>
      </w:r>
      <w:proofErr w:type="spellStart"/>
      <w:r w:rsidRPr="00CF47E3">
        <w:rPr>
          <w:rFonts w:ascii="Arial" w:hAnsi="Arial" w:cs="Arial"/>
          <w:bCs/>
          <w:szCs w:val="22"/>
          <w:lang w:val="en-GB"/>
        </w:rPr>
        <w:t>drupa</w:t>
      </w:r>
      <w:proofErr w:type="spellEnd"/>
      <w:r w:rsidRPr="00CF47E3">
        <w:rPr>
          <w:rFonts w:ascii="Arial" w:hAnsi="Arial" w:cs="Arial"/>
          <w:bCs/>
          <w:szCs w:val="22"/>
          <w:lang w:val="en-GB"/>
        </w:rPr>
        <w:t xml:space="preserve"> 2024, we experienced </w:t>
      </w:r>
      <w:proofErr w:type="spellStart"/>
      <w:r w:rsidRPr="00CF47E3">
        <w:rPr>
          <w:rFonts w:ascii="Arial" w:hAnsi="Arial" w:cs="Arial"/>
          <w:bCs/>
          <w:szCs w:val="22"/>
          <w:lang w:val="en-GB"/>
        </w:rPr>
        <w:t>first hand</w:t>
      </w:r>
      <w:proofErr w:type="spellEnd"/>
      <w:r w:rsidRPr="00CF47E3">
        <w:rPr>
          <w:rFonts w:ascii="Arial" w:hAnsi="Arial" w:cs="Arial"/>
          <w:bCs/>
          <w:szCs w:val="22"/>
          <w:lang w:val="en-GB"/>
        </w:rPr>
        <w:t xml:space="preserve"> just how relevant and resilient this industry is,” summarises Sabine Geldermann, Director </w:t>
      </w:r>
      <w:proofErr w:type="spellStart"/>
      <w:r w:rsidRPr="00CF47E3">
        <w:rPr>
          <w:rFonts w:ascii="Arial" w:hAnsi="Arial" w:cs="Arial"/>
          <w:bCs/>
          <w:szCs w:val="22"/>
          <w:lang w:val="en-GB"/>
        </w:rPr>
        <w:t>drupa</w:t>
      </w:r>
      <w:proofErr w:type="spellEnd"/>
      <w:r w:rsidRPr="00CF47E3">
        <w:rPr>
          <w:rFonts w:ascii="Arial" w:hAnsi="Arial" w:cs="Arial"/>
          <w:bCs/>
          <w:szCs w:val="22"/>
          <w:lang w:val="en-GB"/>
        </w:rPr>
        <w:t xml:space="preserve">, Portfolio Print Technologies. “The community is determined to set the course for the future together. </w:t>
      </w:r>
      <w:r>
        <w:rPr>
          <w:rFonts w:ascii="Arial" w:hAnsi="Arial" w:cs="Arial"/>
          <w:bCs/>
          <w:szCs w:val="22"/>
          <w:lang w:val="en-GB"/>
        </w:rPr>
        <w:t>Exchanging ideas</w:t>
      </w:r>
      <w:r w:rsidRPr="00CF47E3">
        <w:rPr>
          <w:rFonts w:ascii="Arial" w:hAnsi="Arial" w:cs="Arial"/>
          <w:bCs/>
          <w:szCs w:val="22"/>
          <w:lang w:val="en-GB"/>
        </w:rPr>
        <w:t xml:space="preserve"> with people from all continents and from all areas of the industry was extremely enriching and inspiring. We were able to welcome around 50 large delegations from various nations, and numerous globally active associations and organisations chose </w:t>
      </w:r>
      <w:proofErr w:type="spellStart"/>
      <w:r w:rsidRPr="00CF47E3">
        <w:rPr>
          <w:rFonts w:ascii="Arial" w:hAnsi="Arial" w:cs="Arial"/>
          <w:bCs/>
          <w:szCs w:val="22"/>
          <w:lang w:val="en-GB"/>
        </w:rPr>
        <w:t>drupa</w:t>
      </w:r>
      <w:proofErr w:type="spellEnd"/>
      <w:r w:rsidRPr="00CF47E3">
        <w:rPr>
          <w:rFonts w:ascii="Arial" w:hAnsi="Arial" w:cs="Arial"/>
          <w:bCs/>
          <w:szCs w:val="22"/>
          <w:lang w:val="en-GB"/>
        </w:rPr>
        <w:t xml:space="preserve"> as the ideal setting for their conferences and board meetings.” </w:t>
      </w:r>
    </w:p>
    <w:p w:rsidR="00E902BA" w:rsidRPr="00CF47E3" w:rsidRDefault="00E902BA" w:rsidP="00E902BA">
      <w:pPr>
        <w:tabs>
          <w:tab w:val="left" w:pos="7230"/>
        </w:tabs>
        <w:spacing w:line="360" w:lineRule="auto"/>
        <w:ind w:right="851"/>
        <w:jc w:val="both"/>
        <w:rPr>
          <w:rFonts w:ascii="Arial" w:hAnsi="Arial" w:cs="Arial"/>
          <w:b/>
          <w:bCs/>
          <w:szCs w:val="22"/>
          <w:lang w:val="en-GB"/>
        </w:rPr>
      </w:pPr>
    </w:p>
    <w:p w:rsidR="00E902BA" w:rsidRPr="00CF47E3" w:rsidRDefault="00E902BA" w:rsidP="00E902BA">
      <w:pPr>
        <w:tabs>
          <w:tab w:val="left" w:pos="7230"/>
        </w:tabs>
        <w:spacing w:line="360" w:lineRule="auto"/>
        <w:ind w:right="851"/>
        <w:jc w:val="both"/>
        <w:rPr>
          <w:rFonts w:ascii="Arial" w:hAnsi="Arial" w:cs="Arial"/>
          <w:bCs/>
          <w:szCs w:val="22"/>
          <w:lang w:val="en-GB"/>
        </w:rPr>
      </w:pPr>
      <w:r w:rsidRPr="00CF47E3">
        <w:rPr>
          <w:rFonts w:ascii="Arial" w:hAnsi="Arial" w:cs="Arial"/>
          <w:bCs/>
          <w:szCs w:val="22"/>
          <w:lang w:val="en-GB"/>
        </w:rPr>
        <w:lastRenderedPageBreak/>
        <w:t xml:space="preserve">Together we are stronger. Many new strategic alliances concluded at the trade fair reflected the opportunities that are only possible in such a concentrated form at </w:t>
      </w:r>
      <w:proofErr w:type="spellStart"/>
      <w:r w:rsidRPr="00CF47E3">
        <w:rPr>
          <w:rFonts w:ascii="Arial" w:hAnsi="Arial" w:cs="Arial"/>
          <w:bCs/>
          <w:szCs w:val="22"/>
          <w:lang w:val="en-GB"/>
        </w:rPr>
        <w:t>drupa</w:t>
      </w:r>
      <w:proofErr w:type="spellEnd"/>
      <w:r w:rsidRPr="00CF47E3">
        <w:rPr>
          <w:rFonts w:ascii="Arial" w:hAnsi="Arial" w:cs="Arial"/>
          <w:bCs/>
          <w:szCs w:val="22"/>
          <w:lang w:val="en-GB"/>
        </w:rPr>
        <w:t xml:space="preserve">: meeting market players from other countries around the world in person, using core competences as synergy effects, forming networks and driving the market forward together </w:t>
      </w:r>
    </w:p>
    <w:p w:rsidR="00E902BA" w:rsidRPr="00CF47E3" w:rsidRDefault="00E902BA" w:rsidP="00E902BA">
      <w:pPr>
        <w:tabs>
          <w:tab w:val="left" w:pos="7230"/>
        </w:tabs>
        <w:spacing w:line="360" w:lineRule="auto"/>
        <w:ind w:right="851"/>
        <w:jc w:val="both"/>
        <w:rPr>
          <w:rFonts w:ascii="Arial" w:hAnsi="Arial" w:cs="Arial"/>
          <w:bCs/>
          <w:szCs w:val="22"/>
          <w:lang w:val="en-GB"/>
        </w:rPr>
      </w:pPr>
    </w:p>
    <w:p w:rsidR="00E902BA" w:rsidRPr="00CF47E3" w:rsidRDefault="00E902BA" w:rsidP="00E902BA">
      <w:pPr>
        <w:tabs>
          <w:tab w:val="left" w:pos="7230"/>
        </w:tabs>
        <w:spacing w:line="360" w:lineRule="auto"/>
        <w:ind w:right="851"/>
        <w:jc w:val="both"/>
        <w:rPr>
          <w:rFonts w:ascii="Arial" w:hAnsi="Arial" w:cs="Arial"/>
          <w:b/>
          <w:bCs/>
          <w:szCs w:val="22"/>
          <w:lang w:val="en-GB"/>
        </w:rPr>
      </w:pPr>
      <w:r w:rsidRPr="00CF47E3">
        <w:rPr>
          <w:rFonts w:ascii="Arial" w:hAnsi="Arial" w:cs="Arial"/>
          <w:b/>
          <w:bCs/>
          <w:szCs w:val="22"/>
          <w:lang w:val="en-GB"/>
        </w:rPr>
        <w:t xml:space="preserve">Sustainable technologies in focus </w:t>
      </w:r>
    </w:p>
    <w:p w:rsidR="00E902BA" w:rsidRPr="00CF47E3" w:rsidRDefault="00E902BA" w:rsidP="00E902BA">
      <w:pPr>
        <w:spacing w:line="360" w:lineRule="auto"/>
        <w:ind w:right="851"/>
        <w:jc w:val="both"/>
        <w:rPr>
          <w:rFonts w:ascii="Arial" w:hAnsi="Arial" w:cs="Arial"/>
          <w:bCs/>
          <w:szCs w:val="22"/>
          <w:lang w:val="en-GB"/>
        </w:rPr>
      </w:pPr>
      <w:r w:rsidRPr="00CF47E3">
        <w:rPr>
          <w:rFonts w:ascii="Arial" w:hAnsi="Arial" w:cs="Arial"/>
          <w:bCs/>
          <w:szCs w:val="22"/>
          <w:lang w:val="en-GB"/>
        </w:rPr>
        <w:t xml:space="preserve">Technology is the key to achieving sustainability goals - exhibitors at </w:t>
      </w:r>
      <w:proofErr w:type="spellStart"/>
      <w:r w:rsidRPr="00CF47E3">
        <w:rPr>
          <w:rFonts w:ascii="Arial" w:hAnsi="Arial" w:cs="Arial"/>
          <w:bCs/>
          <w:szCs w:val="22"/>
          <w:lang w:val="en-GB"/>
        </w:rPr>
        <w:t>drupa</w:t>
      </w:r>
      <w:proofErr w:type="spellEnd"/>
      <w:r w:rsidRPr="00CF47E3">
        <w:rPr>
          <w:rFonts w:ascii="Arial" w:hAnsi="Arial" w:cs="Arial"/>
          <w:bCs/>
          <w:szCs w:val="22"/>
          <w:lang w:val="en-GB"/>
        </w:rPr>
        <w:t xml:space="preserve"> illustrated this with numerous practice-orientated developments and concrete solutions. Top priority is given to resource efficiency and the path to a functioning circular economy. In addition, Touchpoint Sustainability </w:t>
      </w:r>
      <w:r>
        <w:rPr>
          <w:rFonts w:ascii="Arial" w:hAnsi="Arial" w:cs="Arial"/>
          <w:bCs/>
          <w:szCs w:val="22"/>
          <w:lang w:val="en-GB"/>
        </w:rPr>
        <w:t>from</w:t>
      </w:r>
      <w:r w:rsidRPr="00CF47E3">
        <w:rPr>
          <w:rFonts w:ascii="Arial" w:hAnsi="Arial" w:cs="Arial"/>
          <w:bCs/>
          <w:szCs w:val="22"/>
          <w:lang w:val="en-GB"/>
        </w:rPr>
        <w:t xml:space="preserve"> the VDMA, the German Machine</w:t>
      </w:r>
      <w:r>
        <w:rPr>
          <w:rFonts w:ascii="Arial" w:hAnsi="Arial" w:cs="Arial"/>
          <w:bCs/>
          <w:szCs w:val="22"/>
          <w:lang w:val="en-GB"/>
        </w:rPr>
        <w:t>r</w:t>
      </w:r>
      <w:r w:rsidRPr="00CF47E3">
        <w:rPr>
          <w:rFonts w:ascii="Arial" w:hAnsi="Arial" w:cs="Arial"/>
          <w:bCs/>
          <w:szCs w:val="22"/>
          <w:lang w:val="en-GB"/>
        </w:rPr>
        <w:t>y and Equipment Manufacturers</w:t>
      </w:r>
      <w:r>
        <w:rPr>
          <w:rFonts w:ascii="Arial" w:hAnsi="Arial" w:cs="Arial"/>
          <w:bCs/>
          <w:szCs w:val="22"/>
          <w:lang w:val="en-GB"/>
        </w:rPr>
        <w:t>’</w:t>
      </w:r>
      <w:r w:rsidRPr="00CF47E3">
        <w:rPr>
          <w:rFonts w:ascii="Arial" w:hAnsi="Arial" w:cs="Arial"/>
          <w:bCs/>
          <w:szCs w:val="22"/>
          <w:lang w:val="en-GB"/>
        </w:rPr>
        <w:t xml:space="preserve"> Association, show</w:t>
      </w:r>
      <w:r>
        <w:rPr>
          <w:rFonts w:ascii="Arial" w:hAnsi="Arial" w:cs="Arial"/>
          <w:bCs/>
          <w:szCs w:val="22"/>
          <w:lang w:val="en-GB"/>
        </w:rPr>
        <w:t>cas</w:t>
      </w:r>
      <w:r w:rsidRPr="00CF47E3">
        <w:rPr>
          <w:rFonts w:ascii="Arial" w:hAnsi="Arial" w:cs="Arial"/>
          <w:bCs/>
          <w:szCs w:val="22"/>
          <w:lang w:val="en-GB"/>
        </w:rPr>
        <w:t>ed current state of the art</w:t>
      </w:r>
      <w:r>
        <w:rPr>
          <w:rFonts w:ascii="Arial" w:hAnsi="Arial" w:cs="Arial"/>
          <w:bCs/>
          <w:szCs w:val="22"/>
          <w:lang w:val="en-GB"/>
        </w:rPr>
        <w:t xml:space="preserve"> innovations</w:t>
      </w:r>
      <w:r w:rsidRPr="00CF47E3">
        <w:rPr>
          <w:rFonts w:ascii="Arial" w:hAnsi="Arial" w:cs="Arial"/>
          <w:bCs/>
          <w:szCs w:val="22"/>
          <w:lang w:val="en-GB"/>
        </w:rPr>
        <w:t xml:space="preserve">, presented best-practice use cases and gave a far-reaching outlook into the future of a sustainable printing industry. </w:t>
      </w:r>
    </w:p>
    <w:p w:rsidR="00E902BA" w:rsidRDefault="00E902BA" w:rsidP="00E902BA">
      <w:pPr>
        <w:spacing w:after="160" w:line="360" w:lineRule="auto"/>
        <w:ind w:right="851"/>
        <w:jc w:val="both"/>
        <w:rPr>
          <w:rFonts w:ascii="Arial" w:eastAsiaTheme="minorHAnsi" w:hAnsi="Arial" w:cs="Arial"/>
          <w:b/>
          <w:szCs w:val="22"/>
          <w:lang w:val="en-GB" w:eastAsia="en-US"/>
        </w:rPr>
      </w:pPr>
    </w:p>
    <w:p w:rsidR="00E902BA" w:rsidRPr="00CF47E3" w:rsidRDefault="00E902BA" w:rsidP="00E902BA">
      <w:pPr>
        <w:spacing w:after="160" w:line="360" w:lineRule="auto"/>
        <w:ind w:right="851"/>
        <w:jc w:val="both"/>
        <w:rPr>
          <w:rFonts w:ascii="Arial" w:eastAsiaTheme="minorHAnsi" w:hAnsi="Arial" w:cs="Arial"/>
          <w:b/>
          <w:szCs w:val="22"/>
          <w:lang w:val="en-GB" w:eastAsia="en-US"/>
        </w:rPr>
      </w:pPr>
      <w:r w:rsidRPr="00CF47E3">
        <w:rPr>
          <w:rFonts w:ascii="Arial" w:eastAsiaTheme="minorHAnsi" w:hAnsi="Arial" w:cs="Arial"/>
          <w:b/>
          <w:szCs w:val="22"/>
          <w:lang w:val="en-GB" w:eastAsia="en-US"/>
        </w:rPr>
        <w:t xml:space="preserve">Valuable knowledge transfer </w:t>
      </w:r>
    </w:p>
    <w:p w:rsidR="00E902BA" w:rsidRPr="00CF47E3" w:rsidRDefault="00E902BA" w:rsidP="00E902BA">
      <w:pPr>
        <w:tabs>
          <w:tab w:val="left" w:pos="7230"/>
        </w:tabs>
        <w:spacing w:line="360" w:lineRule="auto"/>
        <w:ind w:right="851"/>
        <w:jc w:val="both"/>
        <w:rPr>
          <w:rFonts w:ascii="Arial" w:eastAsiaTheme="minorHAnsi" w:hAnsi="Arial" w:cs="Arial"/>
          <w:szCs w:val="22"/>
          <w:lang w:val="en-GB" w:eastAsia="en-US"/>
        </w:rPr>
      </w:pPr>
      <w:r w:rsidRPr="00CF47E3">
        <w:rPr>
          <w:rFonts w:ascii="Arial" w:hAnsi="Arial" w:cs="Arial"/>
          <w:szCs w:val="22"/>
          <w:lang w:val="en-GB"/>
        </w:rPr>
        <w:t xml:space="preserve">The extensive supporting programme with its five high-calibre special forums </w:t>
      </w:r>
      <w:proofErr w:type="spellStart"/>
      <w:r w:rsidRPr="00CF47E3">
        <w:rPr>
          <w:rFonts w:ascii="Arial" w:hAnsi="Arial" w:cs="Arial"/>
          <w:szCs w:val="22"/>
          <w:lang w:val="en-GB"/>
        </w:rPr>
        <w:t>drupa</w:t>
      </w:r>
      <w:proofErr w:type="spellEnd"/>
      <w:r w:rsidRPr="00CF47E3">
        <w:rPr>
          <w:rFonts w:ascii="Arial" w:hAnsi="Arial" w:cs="Arial"/>
          <w:szCs w:val="22"/>
          <w:lang w:val="en-GB"/>
        </w:rPr>
        <w:t xml:space="preserve"> cube, </w:t>
      </w:r>
      <w:proofErr w:type="spellStart"/>
      <w:r w:rsidRPr="00CF47E3">
        <w:rPr>
          <w:rFonts w:ascii="Arial" w:hAnsi="Arial" w:cs="Arial"/>
          <w:szCs w:val="22"/>
          <w:lang w:val="en-GB"/>
        </w:rPr>
        <w:t>drupa</w:t>
      </w:r>
      <w:proofErr w:type="spellEnd"/>
      <w:r w:rsidRPr="00CF47E3">
        <w:rPr>
          <w:rFonts w:ascii="Arial" w:hAnsi="Arial" w:cs="Arial"/>
          <w:szCs w:val="22"/>
          <w:lang w:val="en-GB"/>
        </w:rPr>
        <w:t xml:space="preserve"> next age (</w:t>
      </w:r>
      <w:proofErr w:type="spellStart"/>
      <w:r w:rsidRPr="00CF47E3">
        <w:rPr>
          <w:rFonts w:ascii="Arial" w:hAnsi="Arial" w:cs="Arial"/>
          <w:szCs w:val="22"/>
          <w:lang w:val="en-GB"/>
        </w:rPr>
        <w:t>dna</w:t>
      </w:r>
      <w:proofErr w:type="spellEnd"/>
      <w:r w:rsidRPr="00CF47E3">
        <w:rPr>
          <w:rFonts w:ascii="Arial" w:hAnsi="Arial" w:cs="Arial"/>
          <w:szCs w:val="22"/>
          <w:lang w:val="en-GB"/>
        </w:rPr>
        <w:t xml:space="preserve">) and the Touchpoints Packaging, Textile and Sustainability was very well received. In times of constant change and the resulting new business models, they ensured an intensive transfer of knowledge and provided important guidance. Together with its partners, </w:t>
      </w:r>
      <w:proofErr w:type="spellStart"/>
      <w:r w:rsidRPr="00CF47E3">
        <w:rPr>
          <w:rFonts w:ascii="Arial" w:hAnsi="Arial" w:cs="Arial"/>
          <w:szCs w:val="22"/>
          <w:lang w:val="en-GB"/>
        </w:rPr>
        <w:t>drupa</w:t>
      </w:r>
      <w:proofErr w:type="spellEnd"/>
      <w:r w:rsidRPr="00CF47E3">
        <w:rPr>
          <w:rFonts w:ascii="Arial" w:hAnsi="Arial" w:cs="Arial"/>
          <w:szCs w:val="22"/>
          <w:lang w:val="en-GB"/>
        </w:rPr>
        <w:t xml:space="preserve"> focused on impressive industry expertise and the future topics of its target groups. Guided tours on various key topics rounded off the trade fair experience. </w:t>
      </w:r>
    </w:p>
    <w:p w:rsidR="00E902BA" w:rsidRPr="00CF47E3" w:rsidRDefault="00E902BA" w:rsidP="00E902BA">
      <w:pPr>
        <w:tabs>
          <w:tab w:val="left" w:pos="7230"/>
        </w:tabs>
        <w:spacing w:line="360" w:lineRule="auto"/>
        <w:ind w:right="851"/>
        <w:jc w:val="both"/>
        <w:rPr>
          <w:rFonts w:ascii="Arial" w:eastAsiaTheme="minorHAnsi" w:hAnsi="Arial" w:cs="Arial"/>
          <w:szCs w:val="22"/>
          <w:lang w:val="en-GB" w:eastAsia="en-US"/>
        </w:rPr>
      </w:pPr>
    </w:p>
    <w:p w:rsidR="00E902BA" w:rsidRDefault="00E902BA" w:rsidP="00E902BA">
      <w:pPr>
        <w:tabs>
          <w:tab w:val="left" w:pos="7230"/>
        </w:tabs>
        <w:spacing w:line="360" w:lineRule="auto"/>
        <w:ind w:right="851"/>
        <w:jc w:val="both"/>
        <w:rPr>
          <w:rFonts w:ascii="Arial" w:hAnsi="Arial" w:cs="Arial"/>
          <w:bCs/>
          <w:szCs w:val="22"/>
          <w:lang w:val="en-GB"/>
        </w:rPr>
      </w:pPr>
      <w:r w:rsidRPr="00CF47E3">
        <w:rPr>
          <w:rFonts w:ascii="Arial" w:hAnsi="Arial" w:cs="Arial"/>
          <w:bCs/>
          <w:szCs w:val="22"/>
          <w:lang w:val="en-GB"/>
        </w:rPr>
        <w:t xml:space="preserve">The next </w:t>
      </w:r>
      <w:proofErr w:type="spellStart"/>
      <w:r w:rsidRPr="00CF47E3">
        <w:rPr>
          <w:rFonts w:ascii="Arial" w:hAnsi="Arial" w:cs="Arial"/>
          <w:bCs/>
          <w:szCs w:val="22"/>
          <w:lang w:val="en-GB"/>
        </w:rPr>
        <w:t>drupa</w:t>
      </w:r>
      <w:proofErr w:type="spellEnd"/>
      <w:r w:rsidRPr="00CF47E3">
        <w:rPr>
          <w:rFonts w:ascii="Arial" w:hAnsi="Arial" w:cs="Arial"/>
          <w:bCs/>
          <w:szCs w:val="22"/>
          <w:lang w:val="en-GB"/>
        </w:rPr>
        <w:t xml:space="preserve"> will be held in 2028. For more information on </w:t>
      </w:r>
      <w:proofErr w:type="spellStart"/>
      <w:r w:rsidRPr="00CF47E3">
        <w:rPr>
          <w:rFonts w:ascii="Arial" w:hAnsi="Arial" w:cs="Arial"/>
          <w:bCs/>
          <w:szCs w:val="22"/>
          <w:lang w:val="en-GB"/>
        </w:rPr>
        <w:t>drupa</w:t>
      </w:r>
      <w:proofErr w:type="spellEnd"/>
      <w:r w:rsidRPr="00CF47E3">
        <w:rPr>
          <w:rFonts w:ascii="Arial" w:hAnsi="Arial" w:cs="Arial"/>
          <w:bCs/>
          <w:szCs w:val="22"/>
          <w:lang w:val="en-GB"/>
        </w:rPr>
        <w:t xml:space="preserve"> go to:</w:t>
      </w:r>
      <w:r>
        <w:rPr>
          <w:rFonts w:ascii="Arial" w:hAnsi="Arial" w:cs="Arial"/>
          <w:bCs/>
          <w:szCs w:val="22"/>
          <w:lang w:val="en-GB"/>
        </w:rPr>
        <w:t xml:space="preserve"> </w:t>
      </w:r>
      <w:r w:rsidR="001A4B67">
        <w:fldChar w:fldCharType="begin"/>
      </w:r>
      <w:r w:rsidR="001A4B67" w:rsidRPr="001A4B67">
        <w:rPr>
          <w:lang w:val="en-US"/>
        </w:rPr>
        <w:instrText xml:space="preserve"> HYPERLINK "http://www.drupa.com" </w:instrText>
      </w:r>
      <w:r w:rsidR="001A4B67">
        <w:fldChar w:fldCharType="separate"/>
      </w:r>
      <w:r w:rsidRPr="00F832D4">
        <w:rPr>
          <w:rStyle w:val="Hyperlink"/>
          <w:rFonts w:ascii="Arial" w:hAnsi="Arial" w:cs="Arial"/>
          <w:bCs/>
          <w:szCs w:val="22"/>
          <w:lang w:val="en-GB"/>
        </w:rPr>
        <w:t>www.drupa.com</w:t>
      </w:r>
      <w:r w:rsidR="001A4B67">
        <w:rPr>
          <w:rStyle w:val="Hyperlink"/>
          <w:rFonts w:ascii="Arial" w:hAnsi="Arial" w:cs="Arial"/>
          <w:bCs/>
          <w:szCs w:val="22"/>
          <w:lang w:val="en-GB"/>
        </w:rPr>
        <w:fldChar w:fldCharType="end"/>
      </w:r>
    </w:p>
    <w:p w:rsidR="00E902BA" w:rsidRPr="00CF47E3" w:rsidRDefault="00E902BA" w:rsidP="00E902BA">
      <w:pPr>
        <w:tabs>
          <w:tab w:val="left" w:pos="7230"/>
        </w:tabs>
        <w:spacing w:line="360" w:lineRule="auto"/>
        <w:ind w:right="851"/>
        <w:jc w:val="both"/>
        <w:rPr>
          <w:rFonts w:ascii="Arial" w:hAnsi="Arial" w:cs="Arial"/>
          <w:bCs/>
          <w:szCs w:val="22"/>
          <w:lang w:val="en-GB"/>
        </w:rPr>
      </w:pPr>
      <w:r w:rsidRPr="00CF47E3" w:rsidDel="008C235F">
        <w:rPr>
          <w:rFonts w:ascii="Arial" w:hAnsi="Arial" w:cs="Arial"/>
          <w:bCs/>
          <w:szCs w:val="22"/>
          <w:lang w:val="en-GB"/>
        </w:rPr>
        <w:t xml:space="preserve"> </w:t>
      </w:r>
      <w:r w:rsidRPr="00CF47E3">
        <w:rPr>
          <w:rFonts w:ascii="Arial" w:hAnsi="Arial" w:cs="Arial"/>
          <w:bCs/>
          <w:szCs w:val="22"/>
          <w:lang w:val="en-GB"/>
        </w:rPr>
        <w:t xml:space="preserve"> </w:t>
      </w:r>
    </w:p>
    <w:p w:rsidR="00E902BA" w:rsidRPr="00CF47E3" w:rsidRDefault="00E902BA" w:rsidP="00E902BA">
      <w:pPr>
        <w:widowControl w:val="0"/>
        <w:tabs>
          <w:tab w:val="left" w:pos="3969"/>
          <w:tab w:val="left" w:pos="7230"/>
        </w:tabs>
        <w:ind w:right="851"/>
        <w:jc w:val="both"/>
        <w:rPr>
          <w:rFonts w:ascii="Arial" w:hAnsi="Arial" w:cs="Arial"/>
          <w:b/>
          <w:color w:val="000000" w:themeColor="text1"/>
          <w:szCs w:val="22"/>
          <w:lang w:val="en-GB"/>
        </w:rPr>
      </w:pPr>
      <w:r w:rsidRPr="00CF47E3">
        <w:rPr>
          <w:rFonts w:ascii="Arial" w:hAnsi="Arial" w:cs="Arial"/>
          <w:b/>
          <w:color w:val="000000" w:themeColor="text1"/>
          <w:szCs w:val="22"/>
          <w:lang w:val="en-GB"/>
        </w:rPr>
        <w:t xml:space="preserve">Press department for </w:t>
      </w:r>
      <w:proofErr w:type="spellStart"/>
      <w:r w:rsidRPr="00CF47E3">
        <w:rPr>
          <w:rFonts w:ascii="Arial" w:hAnsi="Arial" w:cs="Arial"/>
          <w:b/>
          <w:color w:val="000000" w:themeColor="text1"/>
          <w:szCs w:val="22"/>
          <w:lang w:val="en-GB"/>
        </w:rPr>
        <w:t>drupa</w:t>
      </w:r>
      <w:proofErr w:type="spellEnd"/>
      <w:r w:rsidRPr="00CF47E3">
        <w:rPr>
          <w:rFonts w:ascii="Arial" w:hAnsi="Arial" w:cs="Arial"/>
          <w:b/>
          <w:color w:val="000000" w:themeColor="text1"/>
          <w:szCs w:val="22"/>
          <w:lang w:val="en-GB"/>
        </w:rPr>
        <w:t xml:space="preserve"> 2024</w:t>
      </w:r>
    </w:p>
    <w:p w:rsidR="00E902BA" w:rsidRPr="00CF47E3" w:rsidRDefault="00E902BA" w:rsidP="00E902BA">
      <w:pPr>
        <w:tabs>
          <w:tab w:val="left" w:pos="7230"/>
        </w:tabs>
        <w:ind w:right="851"/>
        <w:jc w:val="both"/>
        <w:rPr>
          <w:rFonts w:ascii="Arial" w:hAnsi="Arial" w:cs="Arial"/>
          <w:color w:val="000000" w:themeColor="text1"/>
          <w:szCs w:val="22"/>
          <w:lang w:val="en-GB"/>
        </w:rPr>
      </w:pPr>
      <w:r w:rsidRPr="00CF47E3">
        <w:rPr>
          <w:rFonts w:ascii="Arial" w:hAnsi="Arial" w:cs="Arial"/>
          <w:color w:val="000000" w:themeColor="text1"/>
          <w:szCs w:val="22"/>
          <w:lang w:val="en-GB"/>
        </w:rPr>
        <w:t>Cornelia Tautenhahn, Senior Manager MarCom (Press &amp; PR)</w:t>
      </w:r>
    </w:p>
    <w:p w:rsidR="00E902BA" w:rsidRPr="00CF47E3" w:rsidRDefault="00E902BA" w:rsidP="00E902BA">
      <w:pPr>
        <w:tabs>
          <w:tab w:val="left" w:pos="7230"/>
        </w:tabs>
        <w:ind w:right="851"/>
        <w:jc w:val="both"/>
        <w:rPr>
          <w:rFonts w:ascii="Arial" w:eastAsiaTheme="minorEastAsia" w:hAnsi="Arial" w:cs="Arial"/>
          <w:color w:val="000000" w:themeColor="text1"/>
          <w:szCs w:val="22"/>
          <w:lang w:val="en-GB"/>
        </w:rPr>
      </w:pPr>
      <w:r w:rsidRPr="00CF47E3">
        <w:rPr>
          <w:rFonts w:ascii="Arial" w:hAnsi="Arial" w:cs="Arial"/>
          <w:color w:val="000000" w:themeColor="text1"/>
          <w:szCs w:val="22"/>
          <w:lang w:val="en-GB"/>
        </w:rPr>
        <w:t xml:space="preserve">Anne Schröer, Senior </w:t>
      </w:r>
      <w:r w:rsidRPr="00CF47E3">
        <w:rPr>
          <w:rFonts w:ascii="Arial" w:eastAsiaTheme="minorEastAsia" w:hAnsi="Arial" w:cs="Arial"/>
          <w:color w:val="000000" w:themeColor="text1"/>
          <w:szCs w:val="22"/>
          <w:lang w:val="en-GB"/>
        </w:rPr>
        <w:t>Manager MarCom (Press &amp; PR)</w:t>
      </w:r>
    </w:p>
    <w:p w:rsidR="00E902BA" w:rsidRPr="00CF47E3" w:rsidRDefault="00E902BA" w:rsidP="00E902BA">
      <w:pPr>
        <w:widowControl w:val="0"/>
        <w:tabs>
          <w:tab w:val="left" w:pos="3969"/>
          <w:tab w:val="left" w:pos="7230"/>
          <w:tab w:val="left" w:pos="7655"/>
        </w:tabs>
        <w:ind w:right="851"/>
        <w:jc w:val="both"/>
        <w:rPr>
          <w:rFonts w:ascii="Arial" w:hAnsi="Arial" w:cs="Arial"/>
          <w:color w:val="000000" w:themeColor="text1"/>
          <w:szCs w:val="22"/>
          <w:lang w:val="en-GB"/>
        </w:rPr>
      </w:pPr>
      <w:r w:rsidRPr="00CF47E3">
        <w:rPr>
          <w:rFonts w:ascii="Arial" w:hAnsi="Arial" w:cs="Arial"/>
          <w:color w:val="000000" w:themeColor="text1"/>
          <w:szCs w:val="22"/>
          <w:lang w:val="en-GB"/>
        </w:rPr>
        <w:t>Lea Sassenhausen, Junior Manager MarCom (Support)</w:t>
      </w:r>
    </w:p>
    <w:p w:rsidR="00E902BA" w:rsidRPr="001432C8" w:rsidRDefault="00E902BA" w:rsidP="00E902BA">
      <w:pPr>
        <w:widowControl w:val="0"/>
        <w:tabs>
          <w:tab w:val="left" w:pos="3969"/>
          <w:tab w:val="left" w:pos="7230"/>
        </w:tabs>
        <w:ind w:right="851"/>
        <w:jc w:val="both"/>
        <w:rPr>
          <w:rFonts w:ascii="Arial" w:hAnsi="Arial" w:cs="Arial"/>
          <w:color w:val="000000" w:themeColor="text1"/>
          <w:szCs w:val="22"/>
        </w:rPr>
      </w:pPr>
      <w:r w:rsidRPr="001432C8">
        <w:rPr>
          <w:rFonts w:ascii="Arial" w:hAnsi="Arial" w:cs="Arial"/>
          <w:color w:val="000000" w:themeColor="text1"/>
          <w:szCs w:val="22"/>
        </w:rPr>
        <w:t>Tel.: +49 (0)211-4560 -588/ -465 /-993</w:t>
      </w:r>
    </w:p>
    <w:p w:rsidR="00E902BA" w:rsidRPr="001432C8" w:rsidRDefault="001A4B67" w:rsidP="00E902BA">
      <w:pPr>
        <w:widowControl w:val="0"/>
        <w:tabs>
          <w:tab w:val="left" w:pos="3969"/>
          <w:tab w:val="left" w:pos="7230"/>
        </w:tabs>
        <w:ind w:right="851"/>
        <w:jc w:val="both"/>
        <w:rPr>
          <w:rFonts w:ascii="Arial" w:hAnsi="Arial" w:cs="Arial"/>
          <w:color w:val="000000" w:themeColor="text1"/>
          <w:szCs w:val="22"/>
        </w:rPr>
      </w:pPr>
      <w:hyperlink r:id="rId4" w:history="1">
        <w:r w:rsidR="00E902BA" w:rsidRPr="001432C8">
          <w:rPr>
            <w:rStyle w:val="Hyperlink"/>
            <w:rFonts w:ascii="Arial" w:hAnsi="Arial" w:cs="Arial"/>
            <w:color w:val="000000" w:themeColor="text1"/>
            <w:szCs w:val="22"/>
          </w:rPr>
          <w:t>TautenhahnC@messe-duesseldorf.de</w:t>
        </w:r>
      </w:hyperlink>
      <w:r w:rsidR="00E902BA" w:rsidRPr="001432C8">
        <w:rPr>
          <w:rFonts w:ascii="Arial" w:hAnsi="Arial" w:cs="Arial"/>
          <w:color w:val="000000" w:themeColor="text1"/>
          <w:szCs w:val="22"/>
        </w:rPr>
        <w:t xml:space="preserve">; </w:t>
      </w:r>
    </w:p>
    <w:p w:rsidR="00E902BA" w:rsidRPr="001432C8" w:rsidRDefault="001A4B67" w:rsidP="00E902BA">
      <w:pPr>
        <w:widowControl w:val="0"/>
        <w:tabs>
          <w:tab w:val="left" w:pos="3969"/>
          <w:tab w:val="left" w:pos="7230"/>
        </w:tabs>
        <w:ind w:right="851"/>
        <w:jc w:val="both"/>
        <w:rPr>
          <w:rFonts w:ascii="Arial" w:hAnsi="Arial" w:cs="Arial"/>
          <w:color w:val="000000" w:themeColor="text1"/>
          <w:szCs w:val="22"/>
        </w:rPr>
      </w:pPr>
      <w:hyperlink r:id="rId5" w:history="1">
        <w:r w:rsidR="00E902BA" w:rsidRPr="001432C8">
          <w:rPr>
            <w:rStyle w:val="Hyperlink"/>
            <w:rFonts w:ascii="Arial" w:hAnsi="Arial" w:cs="Arial"/>
            <w:color w:val="000000" w:themeColor="text1"/>
            <w:szCs w:val="22"/>
          </w:rPr>
          <w:t>SchroeerA@messe-duesseldorf.de</w:t>
        </w:r>
      </w:hyperlink>
      <w:r w:rsidR="00E902BA" w:rsidRPr="001432C8">
        <w:rPr>
          <w:rFonts w:ascii="Arial" w:hAnsi="Arial" w:cs="Arial"/>
          <w:color w:val="000000" w:themeColor="text1"/>
          <w:szCs w:val="22"/>
        </w:rPr>
        <w:t xml:space="preserve">; </w:t>
      </w:r>
    </w:p>
    <w:p w:rsidR="00E902BA" w:rsidRPr="00C51257" w:rsidRDefault="00E902BA" w:rsidP="00E902BA">
      <w:pPr>
        <w:widowControl w:val="0"/>
        <w:tabs>
          <w:tab w:val="left" w:pos="3969"/>
          <w:tab w:val="left" w:pos="7230"/>
        </w:tabs>
        <w:ind w:right="851"/>
        <w:jc w:val="both"/>
        <w:rPr>
          <w:rStyle w:val="Fett"/>
          <w:rFonts w:ascii="Arial" w:hAnsi="Arial" w:cs="Arial"/>
          <w:b w:val="0"/>
          <w:szCs w:val="22"/>
          <w:u w:val="single"/>
        </w:rPr>
      </w:pPr>
      <w:r w:rsidRPr="00C51257">
        <w:rPr>
          <w:rFonts w:ascii="Arial" w:hAnsi="Arial" w:cs="Arial"/>
          <w:szCs w:val="22"/>
          <w:u w:val="single"/>
        </w:rPr>
        <w:t>SassenhausenL@messe-duesseldorf.de</w:t>
      </w:r>
    </w:p>
    <w:p w:rsidR="00E902BA" w:rsidRPr="00E902BA" w:rsidRDefault="00E902BA" w:rsidP="00E902BA">
      <w:pPr>
        <w:widowControl w:val="0"/>
        <w:tabs>
          <w:tab w:val="left" w:pos="3969"/>
          <w:tab w:val="left" w:pos="7230"/>
        </w:tabs>
        <w:spacing w:line="360" w:lineRule="auto"/>
        <w:ind w:right="851"/>
        <w:jc w:val="both"/>
        <w:rPr>
          <w:rFonts w:ascii="Arial" w:hAnsi="Arial" w:cs="Arial"/>
          <w:sz w:val="20"/>
        </w:rPr>
      </w:pPr>
    </w:p>
    <w:p w:rsidR="00FC2239" w:rsidRPr="00FC2239" w:rsidRDefault="001A4B67" w:rsidP="00FC2239">
      <w:pPr>
        <w:widowControl w:val="0"/>
        <w:tabs>
          <w:tab w:val="left" w:pos="3969"/>
          <w:tab w:val="left" w:pos="7230"/>
        </w:tabs>
        <w:spacing w:line="360" w:lineRule="auto"/>
        <w:ind w:right="851"/>
        <w:jc w:val="both"/>
        <w:rPr>
          <w:rFonts w:ascii="Arial" w:hAnsi="Arial" w:cs="Arial"/>
          <w:b/>
          <w:sz w:val="20"/>
          <w:lang w:val="es-ES"/>
        </w:rPr>
      </w:pPr>
      <w:hyperlink r:id="rId6" w:history="1">
        <w:r w:rsidR="00FC2239" w:rsidRPr="00FC2239">
          <w:rPr>
            <w:rStyle w:val="Hyperlink"/>
            <w:rFonts w:ascii="Arial" w:hAnsi="Arial" w:cs="Arial"/>
            <w:sz w:val="20"/>
          </w:rPr>
          <w:t>www.drupa.com</w:t>
        </w:r>
      </w:hyperlink>
    </w:p>
    <w:p w:rsidR="0017343E" w:rsidRPr="00685DC4" w:rsidRDefault="0017343E" w:rsidP="00FC2239">
      <w:pPr>
        <w:rPr>
          <w:rFonts w:ascii="Arial" w:hAnsi="Arial" w:cs="Arial"/>
          <w:sz w:val="20"/>
        </w:rPr>
      </w:pPr>
    </w:p>
    <w:sectPr w:rsidR="0017343E" w:rsidRPr="00685DC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Officina Sans Book">
    <w:altName w:val="Arial"/>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C4"/>
    <w:rsid w:val="0017343E"/>
    <w:rsid w:val="001A4B67"/>
    <w:rsid w:val="00440A7B"/>
    <w:rsid w:val="00685DC4"/>
    <w:rsid w:val="008F3745"/>
    <w:rsid w:val="00B468B1"/>
    <w:rsid w:val="00C35B3B"/>
    <w:rsid w:val="00C51257"/>
    <w:rsid w:val="00E902BA"/>
    <w:rsid w:val="00FC22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08144A-DDF1-43DA-BF63-A7E08DC2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85DC4"/>
    <w:pPr>
      <w:spacing w:after="0" w:line="240" w:lineRule="auto"/>
    </w:pPr>
    <w:rPr>
      <w:rFonts w:ascii="ITC Officina Sans Book" w:eastAsia="Times New Roman" w:hAnsi="ITC Officina Sans Book"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685DC4"/>
    <w:rPr>
      <w:color w:val="0000FF"/>
      <w:u w:val="single"/>
    </w:rPr>
  </w:style>
  <w:style w:type="character" w:styleId="Fett">
    <w:name w:val="Strong"/>
    <w:basedOn w:val="Absatz-Standardschriftart"/>
    <w:uiPriority w:val="22"/>
    <w:qFormat/>
    <w:rsid w:val="00685DC4"/>
    <w:rPr>
      <w:b/>
      <w:bCs/>
    </w:rPr>
  </w:style>
  <w:style w:type="character" w:styleId="NichtaufgelsteErwhnung">
    <w:name w:val="Unresolved Mention"/>
    <w:basedOn w:val="Absatz-Standardschriftart"/>
    <w:uiPriority w:val="99"/>
    <w:semiHidden/>
    <w:unhideWhenUsed/>
    <w:rsid w:val="00FC2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6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fileserver\Daten\U-DK-MC-ALL\U-DK-MC-PR-ALL\drupa\drupa%202024\Texte\Pressemitteilungen\PM%2054%20Abschlussbericht\www.drupa.com" TargetMode="External"/><Relationship Id="rId5" Type="http://schemas.openxmlformats.org/officeDocument/2006/relationships/hyperlink" Target="mailto:SchroeerA@messe-duesseldorf.de" TargetMode="External"/><Relationship Id="rId4" Type="http://schemas.openxmlformats.org/officeDocument/2006/relationships/hyperlink" Target="mailto:TautenhahnC@messe-duesseldorf.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6099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Messe Duesseldorf GmbH</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Sassenhausen, Lea</dc:creator>
  <cp:keywords/>
  <dc:description/>
  <cp:lastModifiedBy>Sassenhausen, Lea</cp:lastModifiedBy>
  <cp:revision>8</cp:revision>
  <dcterms:created xsi:type="dcterms:W3CDTF">2024-06-07T11:28:00Z</dcterms:created>
  <dcterms:modified xsi:type="dcterms:W3CDTF">2024-06-07T14:20:00Z</dcterms:modified>
</cp:coreProperties>
</file>