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D8308" w14:textId="1C98B5F0" w:rsidR="00F06307" w:rsidRPr="00527F2D" w:rsidRDefault="00F06307" w:rsidP="00F06307">
      <w:pPr>
        <w:pStyle w:val="NurText"/>
        <w:jc w:val="both"/>
        <w:rPr>
          <w:rFonts w:ascii="Arial" w:hAnsi="Arial" w:cs="Arial"/>
          <w:b/>
          <w:sz w:val="24"/>
          <w:szCs w:val="24"/>
          <w:lang w:val="en-GB"/>
        </w:rPr>
      </w:pPr>
    </w:p>
    <w:p w14:paraId="1728CEE8" w14:textId="77777777" w:rsidR="00F06307" w:rsidRPr="00527F2D" w:rsidRDefault="00F06307" w:rsidP="00F06307">
      <w:pPr>
        <w:pStyle w:val="NurText"/>
        <w:rPr>
          <w:rFonts w:ascii="Arial" w:eastAsia="Times New Roman" w:hAnsi="Arial" w:cs="Arial"/>
          <w:b/>
          <w:sz w:val="24"/>
          <w:szCs w:val="24"/>
          <w:lang w:val="en-GB" w:eastAsia="en-GB"/>
        </w:rPr>
      </w:pPr>
    </w:p>
    <w:p w14:paraId="5DC5324E" w14:textId="6CA6F10C" w:rsidR="00F06307" w:rsidRPr="00565621" w:rsidRDefault="00E85443" w:rsidP="00565621">
      <w:pPr>
        <w:pStyle w:val="berschrift1"/>
        <w:bidi w:val="0"/>
        <w:spacing w:after="180"/>
        <w:rPr>
          <w:rFonts w:ascii="Arial" w:hAnsi="Arial"/>
          <w:color w:val="FF0000"/>
          <w:sz w:val="24"/>
          <w:szCs w:val="24"/>
          <w:highlight w:val="yellow"/>
        </w:rPr>
      </w:pPr>
      <w:r w:rsidRPr="00527F2D">
        <w:rPr>
          <w:rFonts w:ascii="Arial" w:hAnsi="Arial"/>
          <w:sz w:val="24"/>
          <w:szCs w:val="24"/>
        </w:rPr>
        <w:t>NEWS</w:t>
      </w:r>
    </w:p>
    <w:p w14:paraId="465C74FA" w14:textId="21432D7E" w:rsidR="00F06307" w:rsidRDefault="00661ADB" w:rsidP="00661ADB">
      <w:pPr>
        <w:spacing w:after="0" w:line="240" w:lineRule="auto"/>
        <w:rPr>
          <w:rFonts w:ascii="Arial" w:hAnsi="Arial" w:cs="Arial"/>
          <w:b/>
          <w:bCs/>
          <w:sz w:val="28"/>
          <w:szCs w:val="28"/>
          <w:lang w:val="de-DE" w:bidi="ar-SA"/>
        </w:rPr>
      </w:pPr>
      <w:proofErr w:type="spellStart"/>
      <w:r w:rsidRPr="00661ADB">
        <w:rPr>
          <w:rFonts w:ascii="Arial" w:hAnsi="Arial" w:cs="Arial"/>
          <w:b/>
          <w:bCs/>
          <w:sz w:val="28"/>
          <w:szCs w:val="28"/>
          <w:lang w:val="de-DE" w:bidi="ar-SA"/>
        </w:rPr>
        <w:t>Scodix</w:t>
      </w:r>
      <w:proofErr w:type="spellEnd"/>
      <w:r w:rsidRPr="00661ADB">
        <w:rPr>
          <w:rFonts w:ascii="Arial" w:hAnsi="Arial" w:cs="Arial"/>
          <w:b/>
          <w:bCs/>
          <w:sz w:val="28"/>
          <w:szCs w:val="28"/>
          <w:lang w:val="de-DE" w:bidi="ar-SA"/>
        </w:rPr>
        <w:t xml:space="preserve"> stellt Smart High-Definition Technologie auf der </w:t>
      </w:r>
      <w:proofErr w:type="spellStart"/>
      <w:r w:rsidRPr="00661ADB">
        <w:rPr>
          <w:rFonts w:ascii="Arial" w:hAnsi="Arial" w:cs="Arial"/>
          <w:b/>
          <w:bCs/>
          <w:sz w:val="28"/>
          <w:szCs w:val="28"/>
          <w:lang w:val="de-DE" w:bidi="ar-SA"/>
        </w:rPr>
        <w:t>Printing</w:t>
      </w:r>
      <w:proofErr w:type="spellEnd"/>
      <w:r w:rsidRPr="00661ADB">
        <w:rPr>
          <w:rFonts w:ascii="Arial" w:hAnsi="Arial" w:cs="Arial"/>
          <w:b/>
          <w:bCs/>
          <w:sz w:val="28"/>
          <w:szCs w:val="28"/>
          <w:lang w:val="de-DE" w:bidi="ar-SA"/>
        </w:rPr>
        <w:t xml:space="preserve"> United vor</w:t>
      </w:r>
    </w:p>
    <w:p w14:paraId="2934EBC7" w14:textId="77777777" w:rsidR="00661ADB" w:rsidRPr="00661ADB" w:rsidRDefault="00661ADB" w:rsidP="00B37C69">
      <w:pPr>
        <w:spacing w:after="0" w:line="240" w:lineRule="auto"/>
        <w:jc w:val="center"/>
        <w:rPr>
          <w:rFonts w:ascii="Arial" w:hAnsi="Arial" w:cs="Arial"/>
          <w:sz w:val="24"/>
          <w:szCs w:val="24"/>
          <w:rtl/>
          <w:lang w:val="de-DE"/>
        </w:rPr>
      </w:pPr>
    </w:p>
    <w:p w14:paraId="205501FA" w14:textId="77777777" w:rsidR="00661ADB" w:rsidRDefault="00661ADB" w:rsidP="00B46E04">
      <w:pPr>
        <w:spacing w:line="240" w:lineRule="auto"/>
        <w:rPr>
          <w:rFonts w:ascii="Arial" w:hAnsi="Arial" w:cs="Arial"/>
          <w:i/>
          <w:iCs/>
          <w:sz w:val="24"/>
          <w:szCs w:val="24"/>
          <w:lang w:val="en-GB" w:bidi="ar-SA"/>
        </w:rPr>
      </w:pPr>
      <w:r w:rsidRPr="00661ADB">
        <w:rPr>
          <w:rFonts w:ascii="Arial" w:hAnsi="Arial" w:cs="Arial"/>
          <w:i/>
          <w:iCs/>
          <w:sz w:val="24"/>
          <w:szCs w:val="24"/>
          <w:lang w:val="en-GB" w:bidi="ar-SA"/>
        </w:rPr>
        <w:t xml:space="preserve">Die </w:t>
      </w:r>
      <w:proofErr w:type="spellStart"/>
      <w:r w:rsidRPr="00661ADB">
        <w:rPr>
          <w:rFonts w:ascii="Arial" w:hAnsi="Arial" w:cs="Arial"/>
          <w:i/>
          <w:iCs/>
          <w:sz w:val="24"/>
          <w:szCs w:val="24"/>
          <w:lang w:val="en-GB" w:bidi="ar-SA"/>
        </w:rPr>
        <w:t>neue</w:t>
      </w:r>
      <w:proofErr w:type="spellEnd"/>
      <w:r w:rsidRPr="00661ADB">
        <w:rPr>
          <w:rFonts w:ascii="Arial" w:hAnsi="Arial" w:cs="Arial"/>
          <w:i/>
          <w:iCs/>
          <w:sz w:val="24"/>
          <w:szCs w:val="24"/>
          <w:lang w:val="en-GB" w:bidi="ar-SA"/>
        </w:rPr>
        <w:t xml:space="preserve"> </w:t>
      </w:r>
      <w:proofErr w:type="spellStart"/>
      <w:r w:rsidRPr="00661ADB">
        <w:rPr>
          <w:rFonts w:ascii="Arial" w:hAnsi="Arial" w:cs="Arial"/>
          <w:i/>
          <w:iCs/>
          <w:sz w:val="24"/>
          <w:szCs w:val="24"/>
          <w:lang w:val="en-GB" w:bidi="ar-SA"/>
        </w:rPr>
        <w:t>Scodix</w:t>
      </w:r>
      <w:proofErr w:type="spellEnd"/>
      <w:r w:rsidRPr="00661ADB">
        <w:rPr>
          <w:rFonts w:ascii="Arial" w:hAnsi="Arial" w:cs="Arial"/>
          <w:i/>
          <w:iCs/>
          <w:sz w:val="24"/>
          <w:szCs w:val="24"/>
          <w:lang w:val="en-GB" w:bidi="ar-SA"/>
        </w:rPr>
        <w:t xml:space="preserve"> Ultra 6000 powered by SHD Press </w:t>
      </w:r>
      <w:proofErr w:type="spellStart"/>
      <w:r w:rsidRPr="00661ADB">
        <w:rPr>
          <w:rFonts w:ascii="Arial" w:hAnsi="Arial" w:cs="Arial"/>
          <w:i/>
          <w:iCs/>
          <w:sz w:val="24"/>
          <w:szCs w:val="24"/>
          <w:lang w:val="en-GB" w:bidi="ar-SA"/>
        </w:rPr>
        <w:t>wurde</w:t>
      </w:r>
      <w:proofErr w:type="spellEnd"/>
      <w:r w:rsidRPr="00661ADB">
        <w:rPr>
          <w:rFonts w:ascii="Arial" w:hAnsi="Arial" w:cs="Arial"/>
          <w:i/>
          <w:iCs/>
          <w:sz w:val="24"/>
          <w:szCs w:val="24"/>
          <w:lang w:val="en-GB" w:bidi="ar-SA"/>
        </w:rPr>
        <w:t xml:space="preserve"> </w:t>
      </w:r>
      <w:proofErr w:type="spellStart"/>
      <w:r w:rsidRPr="00661ADB">
        <w:rPr>
          <w:rFonts w:ascii="Arial" w:hAnsi="Arial" w:cs="Arial"/>
          <w:i/>
          <w:iCs/>
          <w:sz w:val="24"/>
          <w:szCs w:val="24"/>
          <w:lang w:val="en-GB" w:bidi="ar-SA"/>
        </w:rPr>
        <w:t>entwickelt</w:t>
      </w:r>
      <w:proofErr w:type="spellEnd"/>
      <w:r w:rsidRPr="00661ADB">
        <w:rPr>
          <w:rFonts w:ascii="Arial" w:hAnsi="Arial" w:cs="Arial"/>
          <w:i/>
          <w:iCs/>
          <w:sz w:val="24"/>
          <w:szCs w:val="24"/>
          <w:lang w:val="en-GB" w:bidi="ar-SA"/>
        </w:rPr>
        <w:t xml:space="preserve">, um </w:t>
      </w:r>
      <w:proofErr w:type="spellStart"/>
      <w:r w:rsidRPr="00661ADB">
        <w:rPr>
          <w:rFonts w:ascii="Arial" w:hAnsi="Arial" w:cs="Arial"/>
          <w:i/>
          <w:iCs/>
          <w:sz w:val="24"/>
          <w:szCs w:val="24"/>
          <w:lang w:val="en-GB" w:bidi="ar-SA"/>
        </w:rPr>
        <w:t>Veredelungen</w:t>
      </w:r>
      <w:proofErr w:type="spellEnd"/>
      <w:r w:rsidRPr="00661ADB">
        <w:rPr>
          <w:rFonts w:ascii="Arial" w:hAnsi="Arial" w:cs="Arial"/>
          <w:i/>
          <w:iCs/>
          <w:sz w:val="24"/>
          <w:szCs w:val="24"/>
          <w:lang w:val="en-GB" w:bidi="ar-SA"/>
        </w:rPr>
        <w:t xml:space="preserve"> und </w:t>
      </w:r>
      <w:proofErr w:type="spellStart"/>
      <w:r w:rsidRPr="00661ADB">
        <w:rPr>
          <w:rFonts w:ascii="Arial" w:hAnsi="Arial" w:cs="Arial"/>
          <w:i/>
          <w:iCs/>
          <w:sz w:val="24"/>
          <w:szCs w:val="24"/>
          <w:lang w:val="en-GB" w:bidi="ar-SA"/>
        </w:rPr>
        <w:t>wirtschaftliche</w:t>
      </w:r>
      <w:proofErr w:type="spellEnd"/>
      <w:r w:rsidRPr="00661ADB">
        <w:rPr>
          <w:rFonts w:ascii="Arial" w:hAnsi="Arial" w:cs="Arial"/>
          <w:i/>
          <w:iCs/>
          <w:sz w:val="24"/>
          <w:szCs w:val="24"/>
          <w:lang w:val="en-GB" w:bidi="ar-SA"/>
        </w:rPr>
        <w:t xml:space="preserve"> </w:t>
      </w:r>
      <w:proofErr w:type="spellStart"/>
      <w:r w:rsidRPr="00661ADB">
        <w:rPr>
          <w:rFonts w:ascii="Arial" w:hAnsi="Arial" w:cs="Arial"/>
          <w:i/>
          <w:iCs/>
          <w:sz w:val="24"/>
          <w:szCs w:val="24"/>
          <w:lang w:val="en-GB" w:bidi="ar-SA"/>
        </w:rPr>
        <w:t>Vorteile</w:t>
      </w:r>
      <w:proofErr w:type="spellEnd"/>
      <w:r w:rsidRPr="00661ADB">
        <w:rPr>
          <w:rFonts w:ascii="Arial" w:hAnsi="Arial" w:cs="Arial"/>
          <w:i/>
          <w:iCs/>
          <w:sz w:val="24"/>
          <w:szCs w:val="24"/>
          <w:lang w:val="en-GB" w:bidi="ar-SA"/>
        </w:rPr>
        <w:t xml:space="preserve"> für den </w:t>
      </w:r>
      <w:proofErr w:type="spellStart"/>
      <w:r w:rsidRPr="00661ADB">
        <w:rPr>
          <w:rFonts w:ascii="Arial" w:hAnsi="Arial" w:cs="Arial"/>
          <w:i/>
          <w:iCs/>
          <w:sz w:val="24"/>
          <w:szCs w:val="24"/>
          <w:lang w:val="en-GB" w:bidi="ar-SA"/>
        </w:rPr>
        <w:t>Verpackungs</w:t>
      </w:r>
      <w:proofErr w:type="spellEnd"/>
      <w:r w:rsidRPr="00661ADB">
        <w:rPr>
          <w:rFonts w:ascii="Arial" w:hAnsi="Arial" w:cs="Arial"/>
          <w:i/>
          <w:iCs/>
          <w:sz w:val="24"/>
          <w:szCs w:val="24"/>
          <w:lang w:val="en-GB" w:bidi="ar-SA"/>
        </w:rPr>
        <w:t xml:space="preserve">- und </w:t>
      </w:r>
      <w:proofErr w:type="spellStart"/>
      <w:r w:rsidRPr="00661ADB">
        <w:rPr>
          <w:rFonts w:ascii="Arial" w:hAnsi="Arial" w:cs="Arial"/>
          <w:i/>
          <w:iCs/>
          <w:sz w:val="24"/>
          <w:szCs w:val="24"/>
          <w:lang w:val="en-GB" w:bidi="ar-SA"/>
        </w:rPr>
        <w:t>Grafikmarkt</w:t>
      </w:r>
      <w:proofErr w:type="spellEnd"/>
      <w:r w:rsidRPr="00661ADB">
        <w:rPr>
          <w:rFonts w:ascii="Arial" w:hAnsi="Arial" w:cs="Arial"/>
          <w:i/>
          <w:iCs/>
          <w:sz w:val="24"/>
          <w:szCs w:val="24"/>
          <w:lang w:val="en-GB" w:bidi="ar-SA"/>
        </w:rPr>
        <w:t xml:space="preserve"> </w:t>
      </w:r>
      <w:proofErr w:type="spellStart"/>
      <w:r w:rsidRPr="00661ADB">
        <w:rPr>
          <w:rFonts w:ascii="Arial" w:hAnsi="Arial" w:cs="Arial"/>
          <w:i/>
          <w:iCs/>
          <w:sz w:val="24"/>
          <w:szCs w:val="24"/>
          <w:lang w:val="en-GB" w:bidi="ar-SA"/>
        </w:rPr>
        <w:t>zu</w:t>
      </w:r>
      <w:proofErr w:type="spellEnd"/>
      <w:r w:rsidRPr="00661ADB">
        <w:rPr>
          <w:rFonts w:ascii="Arial" w:hAnsi="Arial" w:cs="Arial"/>
          <w:i/>
          <w:iCs/>
          <w:sz w:val="24"/>
          <w:szCs w:val="24"/>
          <w:lang w:val="en-GB" w:bidi="ar-SA"/>
        </w:rPr>
        <w:t xml:space="preserve"> </w:t>
      </w:r>
      <w:proofErr w:type="spellStart"/>
      <w:r w:rsidRPr="00661ADB">
        <w:rPr>
          <w:rFonts w:ascii="Arial" w:hAnsi="Arial" w:cs="Arial"/>
          <w:i/>
          <w:iCs/>
          <w:sz w:val="24"/>
          <w:szCs w:val="24"/>
          <w:lang w:val="en-GB" w:bidi="ar-SA"/>
        </w:rPr>
        <w:t>ermöglichen</w:t>
      </w:r>
      <w:proofErr w:type="spellEnd"/>
    </w:p>
    <w:p w14:paraId="29E4797B" w14:textId="135D096E" w:rsidR="003D0C1A" w:rsidRPr="00661ADB" w:rsidRDefault="00661ADB" w:rsidP="00B46E04">
      <w:pPr>
        <w:spacing w:line="240" w:lineRule="auto"/>
        <w:rPr>
          <w:rFonts w:ascii="Arial" w:hAnsi="Arial" w:cs="Arial"/>
          <w:sz w:val="24"/>
          <w:szCs w:val="24"/>
          <w:lang w:val="de-DE"/>
        </w:rPr>
      </w:pPr>
      <w:r w:rsidRPr="00661ADB">
        <w:rPr>
          <w:rFonts w:ascii="Arial" w:hAnsi="Arial" w:cs="Arial"/>
          <w:b/>
          <w:bCs/>
          <w:sz w:val="24"/>
          <w:szCs w:val="24"/>
          <w:lang w:val="en-GB"/>
        </w:rPr>
        <w:t xml:space="preserve">SCODIX, ISRAEL - 29. </w:t>
      </w:r>
      <w:r w:rsidRPr="00661ADB">
        <w:rPr>
          <w:rFonts w:ascii="Arial" w:hAnsi="Arial" w:cs="Arial"/>
          <w:b/>
          <w:bCs/>
          <w:sz w:val="24"/>
          <w:szCs w:val="24"/>
          <w:lang w:val="de-DE"/>
        </w:rPr>
        <w:t>September 2022</w:t>
      </w:r>
      <w:r w:rsidRPr="00661ADB">
        <w:rPr>
          <w:rFonts w:ascii="Arial" w:hAnsi="Arial" w:cs="Arial"/>
          <w:b/>
          <w:bCs/>
          <w:sz w:val="24"/>
          <w:szCs w:val="24"/>
          <w:lang w:val="de-DE"/>
        </w:rPr>
        <w:t xml:space="preserve"> </w:t>
      </w:r>
      <w:r w:rsidR="0031242A" w:rsidRPr="00661ADB">
        <w:rPr>
          <w:rFonts w:ascii="Arial" w:hAnsi="Arial" w:cs="Arial"/>
          <w:sz w:val="24"/>
          <w:szCs w:val="24"/>
          <w:lang w:val="de-DE"/>
        </w:rPr>
        <w:t xml:space="preserve">– </w:t>
      </w:r>
      <w:proofErr w:type="spellStart"/>
      <w:r w:rsidRPr="00661ADB">
        <w:rPr>
          <w:rFonts w:ascii="Arial" w:hAnsi="Arial"/>
          <w:sz w:val="24"/>
          <w:szCs w:val="24"/>
          <w:lang w:val="de-DE"/>
        </w:rPr>
        <w:t>Scodix</w:t>
      </w:r>
      <w:proofErr w:type="spellEnd"/>
      <w:r w:rsidRPr="00661ADB">
        <w:rPr>
          <w:rFonts w:ascii="Arial" w:hAnsi="Arial"/>
          <w:sz w:val="24"/>
          <w:szCs w:val="24"/>
          <w:lang w:val="de-DE"/>
        </w:rPr>
        <w:t xml:space="preserve"> kündigt heute die Markteinführung der nächsten Generation seiner Ultra Digital Enhancement Press-Serie an, der </w:t>
      </w:r>
      <w:proofErr w:type="spellStart"/>
      <w:r w:rsidRPr="00661ADB">
        <w:rPr>
          <w:rFonts w:ascii="Arial" w:hAnsi="Arial"/>
          <w:sz w:val="24"/>
          <w:szCs w:val="24"/>
          <w:lang w:val="de-DE"/>
        </w:rPr>
        <w:t>Scodix</w:t>
      </w:r>
      <w:proofErr w:type="spellEnd"/>
      <w:r w:rsidRPr="00661ADB">
        <w:rPr>
          <w:rFonts w:ascii="Arial" w:hAnsi="Arial"/>
          <w:sz w:val="24"/>
          <w:szCs w:val="24"/>
          <w:lang w:val="de-DE"/>
        </w:rPr>
        <w:t xml:space="preserve"> Ultra 6000 </w:t>
      </w:r>
      <w:proofErr w:type="spellStart"/>
      <w:r w:rsidRPr="00661ADB">
        <w:rPr>
          <w:rFonts w:ascii="Arial" w:hAnsi="Arial"/>
          <w:sz w:val="24"/>
          <w:szCs w:val="24"/>
          <w:lang w:val="de-DE"/>
        </w:rPr>
        <w:t>powered</w:t>
      </w:r>
      <w:proofErr w:type="spellEnd"/>
      <w:r w:rsidRPr="00661ADB">
        <w:rPr>
          <w:rFonts w:ascii="Arial" w:hAnsi="Arial"/>
          <w:sz w:val="24"/>
          <w:szCs w:val="24"/>
          <w:lang w:val="de-DE"/>
        </w:rPr>
        <w:t xml:space="preserve"> </w:t>
      </w:r>
      <w:proofErr w:type="spellStart"/>
      <w:r w:rsidRPr="00661ADB">
        <w:rPr>
          <w:rFonts w:ascii="Arial" w:hAnsi="Arial"/>
          <w:sz w:val="24"/>
          <w:szCs w:val="24"/>
          <w:lang w:val="de-DE"/>
        </w:rPr>
        <w:t>by</w:t>
      </w:r>
      <w:proofErr w:type="spellEnd"/>
      <w:r w:rsidRPr="00661ADB">
        <w:rPr>
          <w:rFonts w:ascii="Arial" w:hAnsi="Arial"/>
          <w:sz w:val="24"/>
          <w:szCs w:val="24"/>
          <w:lang w:val="de-DE"/>
        </w:rPr>
        <w:t xml:space="preserve"> SHD (Smart High Definition). Diese bahnbrechende Technologie baut auf dem Erfolg der </w:t>
      </w:r>
      <w:proofErr w:type="spellStart"/>
      <w:r w:rsidRPr="00661ADB">
        <w:rPr>
          <w:rFonts w:ascii="Arial" w:hAnsi="Arial"/>
          <w:sz w:val="24"/>
          <w:szCs w:val="24"/>
          <w:lang w:val="de-DE"/>
        </w:rPr>
        <w:t>Scodix</w:t>
      </w:r>
      <w:proofErr w:type="spellEnd"/>
      <w:r w:rsidRPr="00661ADB">
        <w:rPr>
          <w:rFonts w:ascii="Arial" w:hAnsi="Arial"/>
          <w:sz w:val="24"/>
          <w:szCs w:val="24"/>
          <w:lang w:val="de-DE"/>
        </w:rPr>
        <w:t xml:space="preserve"> Ultra 6000 auf und zielt direkt auf den Verpackungssektor und High-Definition-Drucker ab. Sie bietet eine neue Veredelungsanwendung sowie wirtschaftliche und nachhaltige Vorteile. </w:t>
      </w:r>
      <w:r w:rsidR="003D0C1A" w:rsidRPr="00661ADB">
        <w:rPr>
          <w:rFonts w:ascii="Arial" w:hAnsi="Arial" w:cs="Arial"/>
          <w:sz w:val="24"/>
          <w:szCs w:val="24"/>
          <w:lang w:val="de-DE"/>
        </w:rPr>
        <w:t xml:space="preserve"> </w:t>
      </w:r>
    </w:p>
    <w:p w14:paraId="119075C3" w14:textId="6C9C03A5" w:rsidR="00661ADB" w:rsidRPr="00661ADB" w:rsidRDefault="000965C9" w:rsidP="00B46E04">
      <w:pPr>
        <w:spacing w:line="240" w:lineRule="auto"/>
        <w:rPr>
          <w:rFonts w:ascii="Arial" w:hAnsi="Arial" w:cs="Arial"/>
          <w:sz w:val="24"/>
          <w:szCs w:val="24"/>
          <w:lang w:val="de-DE"/>
        </w:rPr>
      </w:pPr>
      <w:r w:rsidRPr="006377AF">
        <w:rPr>
          <w:rFonts w:ascii="Arial" w:hAnsi="Arial" w:cs="Arial"/>
          <w:noProof/>
          <w:sz w:val="24"/>
          <w:szCs w:val="24"/>
          <w:lang w:val="en-GB"/>
        </w:rPr>
        <mc:AlternateContent>
          <mc:Choice Requires="wps">
            <w:drawing>
              <wp:anchor distT="45720" distB="45720" distL="114300" distR="114300" simplePos="0" relativeHeight="251660288" behindDoc="0" locked="0" layoutInCell="1" allowOverlap="1" wp14:anchorId="3BDCC489" wp14:editId="7082A595">
                <wp:simplePos x="0" y="0"/>
                <wp:positionH relativeFrom="margin">
                  <wp:align>right</wp:align>
                </wp:positionH>
                <wp:positionV relativeFrom="paragraph">
                  <wp:posOffset>1781175</wp:posOffset>
                </wp:positionV>
                <wp:extent cx="2682240" cy="678180"/>
                <wp:effectExtent l="0" t="0" r="381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678180"/>
                        </a:xfrm>
                        <a:prstGeom prst="rect">
                          <a:avLst/>
                        </a:prstGeom>
                        <a:solidFill>
                          <a:srgbClr val="FFFFFF"/>
                        </a:solidFill>
                        <a:ln w="9525">
                          <a:noFill/>
                          <a:miter lim="800000"/>
                          <a:headEnd/>
                          <a:tailEnd/>
                        </a:ln>
                      </wps:spPr>
                      <wps:txbx>
                        <w:txbxContent>
                          <w:p w14:paraId="662E6C44" w14:textId="77777777" w:rsidR="00D7283B" w:rsidRPr="00D7283B" w:rsidRDefault="00D7283B" w:rsidP="00D7283B">
                            <w:pPr>
                              <w:rPr>
                                <w:rFonts w:ascii="Arial" w:hAnsi="Arial" w:cs="Arial"/>
                                <w:b/>
                                <w:bCs/>
                                <w:i/>
                                <w:iCs/>
                                <w:sz w:val="18"/>
                                <w:szCs w:val="18"/>
                                <w:lang w:val="de-DE" w:bidi="ar-SA"/>
                              </w:rPr>
                            </w:pPr>
                            <w:r w:rsidRPr="00D7283B">
                              <w:rPr>
                                <w:rFonts w:ascii="Arial" w:hAnsi="Arial" w:cs="Arial"/>
                                <w:b/>
                                <w:bCs/>
                                <w:i/>
                                <w:iCs/>
                                <w:sz w:val="18"/>
                                <w:szCs w:val="18"/>
                                <w:lang w:val="de-DE" w:bidi="ar-SA"/>
                              </w:rPr>
                              <w:t xml:space="preserve">Die neue </w:t>
                            </w:r>
                            <w:proofErr w:type="spellStart"/>
                            <w:r w:rsidRPr="00D7283B">
                              <w:rPr>
                                <w:rFonts w:ascii="Arial" w:hAnsi="Arial" w:cs="Arial"/>
                                <w:b/>
                                <w:bCs/>
                                <w:i/>
                                <w:iCs/>
                                <w:sz w:val="18"/>
                                <w:szCs w:val="18"/>
                                <w:lang w:val="de-DE" w:bidi="ar-SA"/>
                              </w:rPr>
                              <w:t>Scodix</w:t>
                            </w:r>
                            <w:proofErr w:type="spellEnd"/>
                            <w:r w:rsidRPr="00D7283B">
                              <w:rPr>
                                <w:rFonts w:ascii="Arial" w:hAnsi="Arial" w:cs="Arial"/>
                                <w:b/>
                                <w:bCs/>
                                <w:i/>
                                <w:iCs/>
                                <w:sz w:val="18"/>
                                <w:szCs w:val="18"/>
                                <w:lang w:val="de-DE" w:bidi="ar-SA"/>
                              </w:rPr>
                              <w:t xml:space="preserve"> Ultra 6000 </w:t>
                            </w:r>
                            <w:proofErr w:type="spellStart"/>
                            <w:r w:rsidRPr="00D7283B">
                              <w:rPr>
                                <w:rFonts w:ascii="Arial" w:hAnsi="Arial" w:cs="Arial"/>
                                <w:b/>
                                <w:bCs/>
                                <w:i/>
                                <w:iCs/>
                                <w:sz w:val="18"/>
                                <w:szCs w:val="18"/>
                                <w:lang w:val="de-DE" w:bidi="ar-SA"/>
                              </w:rPr>
                              <w:t>powered</w:t>
                            </w:r>
                            <w:proofErr w:type="spellEnd"/>
                            <w:r w:rsidRPr="00D7283B">
                              <w:rPr>
                                <w:rFonts w:ascii="Arial" w:hAnsi="Arial" w:cs="Arial"/>
                                <w:b/>
                                <w:bCs/>
                                <w:i/>
                                <w:iCs/>
                                <w:sz w:val="18"/>
                                <w:szCs w:val="18"/>
                                <w:lang w:val="de-DE" w:bidi="ar-SA"/>
                              </w:rPr>
                              <w:t xml:space="preserve"> </w:t>
                            </w:r>
                            <w:proofErr w:type="spellStart"/>
                            <w:r w:rsidRPr="00D7283B">
                              <w:rPr>
                                <w:rFonts w:ascii="Arial" w:hAnsi="Arial" w:cs="Arial"/>
                                <w:b/>
                                <w:bCs/>
                                <w:i/>
                                <w:iCs/>
                                <w:sz w:val="18"/>
                                <w:szCs w:val="18"/>
                                <w:lang w:val="de-DE" w:bidi="ar-SA"/>
                              </w:rPr>
                              <w:t>by</w:t>
                            </w:r>
                            <w:proofErr w:type="spellEnd"/>
                            <w:r w:rsidRPr="00D7283B">
                              <w:rPr>
                                <w:rFonts w:ascii="Arial" w:hAnsi="Arial" w:cs="Arial"/>
                                <w:b/>
                                <w:bCs/>
                                <w:i/>
                                <w:iCs/>
                                <w:sz w:val="18"/>
                                <w:szCs w:val="18"/>
                                <w:lang w:val="de-DE" w:bidi="ar-SA"/>
                              </w:rPr>
                              <w:t xml:space="preserve"> SHD Press wurde entwickelt, um Veredelungen und wirtschaftliche Vorteile für den Verpackungs- und Grafikmarkt zu ermöglichen</w:t>
                            </w:r>
                          </w:p>
                          <w:p w14:paraId="2E81641C" w14:textId="415B822C" w:rsidR="006377AF" w:rsidRPr="00D7283B" w:rsidRDefault="006377AF">
                            <w:pPr>
                              <w:rPr>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DCC489" id="_x0000_t202" coordsize="21600,21600" o:spt="202" path="m,l,21600r21600,l21600,xe">
                <v:stroke joinstyle="miter"/>
                <v:path gradientshapeok="t" o:connecttype="rect"/>
              </v:shapetype>
              <v:shape id="Text Box 2" o:spid="_x0000_s1026" type="#_x0000_t202" style="position:absolute;margin-left:160pt;margin-top:140.25pt;width:211.2pt;height:53.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" stroked="f">
                <v:textbox>
                  <w:txbxContent>
                    <w:p w14:paraId="662E6C44" w14:textId="77777777" w:rsidR="00D7283B" w:rsidRPr="00D7283B" w:rsidRDefault="00D7283B" w:rsidP="00D7283B">
                      <w:pPr>
                        <w:rPr>
                          <w:rFonts w:ascii="Arial" w:hAnsi="Arial" w:cs="Arial"/>
                          <w:b/>
                          <w:bCs/>
                          <w:i/>
                          <w:iCs/>
                          <w:sz w:val="18"/>
                          <w:szCs w:val="18"/>
                          <w:lang w:val="de-DE" w:bidi="ar-SA"/>
                        </w:rPr>
                      </w:pPr>
                      <w:r w:rsidRPr="00D7283B">
                        <w:rPr>
                          <w:rFonts w:ascii="Arial" w:hAnsi="Arial" w:cs="Arial"/>
                          <w:b/>
                          <w:bCs/>
                          <w:i/>
                          <w:iCs/>
                          <w:sz w:val="18"/>
                          <w:szCs w:val="18"/>
                          <w:lang w:val="de-DE" w:bidi="ar-SA"/>
                        </w:rPr>
                        <w:t xml:space="preserve">Die neue </w:t>
                      </w:r>
                      <w:proofErr w:type="spellStart"/>
                      <w:r w:rsidRPr="00D7283B">
                        <w:rPr>
                          <w:rFonts w:ascii="Arial" w:hAnsi="Arial" w:cs="Arial"/>
                          <w:b/>
                          <w:bCs/>
                          <w:i/>
                          <w:iCs/>
                          <w:sz w:val="18"/>
                          <w:szCs w:val="18"/>
                          <w:lang w:val="de-DE" w:bidi="ar-SA"/>
                        </w:rPr>
                        <w:t>Scodix</w:t>
                      </w:r>
                      <w:proofErr w:type="spellEnd"/>
                      <w:r w:rsidRPr="00D7283B">
                        <w:rPr>
                          <w:rFonts w:ascii="Arial" w:hAnsi="Arial" w:cs="Arial"/>
                          <w:b/>
                          <w:bCs/>
                          <w:i/>
                          <w:iCs/>
                          <w:sz w:val="18"/>
                          <w:szCs w:val="18"/>
                          <w:lang w:val="de-DE" w:bidi="ar-SA"/>
                        </w:rPr>
                        <w:t xml:space="preserve"> Ultra 6000 </w:t>
                      </w:r>
                      <w:proofErr w:type="spellStart"/>
                      <w:r w:rsidRPr="00D7283B">
                        <w:rPr>
                          <w:rFonts w:ascii="Arial" w:hAnsi="Arial" w:cs="Arial"/>
                          <w:b/>
                          <w:bCs/>
                          <w:i/>
                          <w:iCs/>
                          <w:sz w:val="18"/>
                          <w:szCs w:val="18"/>
                          <w:lang w:val="de-DE" w:bidi="ar-SA"/>
                        </w:rPr>
                        <w:t>powered</w:t>
                      </w:r>
                      <w:proofErr w:type="spellEnd"/>
                      <w:r w:rsidRPr="00D7283B">
                        <w:rPr>
                          <w:rFonts w:ascii="Arial" w:hAnsi="Arial" w:cs="Arial"/>
                          <w:b/>
                          <w:bCs/>
                          <w:i/>
                          <w:iCs/>
                          <w:sz w:val="18"/>
                          <w:szCs w:val="18"/>
                          <w:lang w:val="de-DE" w:bidi="ar-SA"/>
                        </w:rPr>
                        <w:t xml:space="preserve"> </w:t>
                      </w:r>
                      <w:proofErr w:type="spellStart"/>
                      <w:r w:rsidRPr="00D7283B">
                        <w:rPr>
                          <w:rFonts w:ascii="Arial" w:hAnsi="Arial" w:cs="Arial"/>
                          <w:b/>
                          <w:bCs/>
                          <w:i/>
                          <w:iCs/>
                          <w:sz w:val="18"/>
                          <w:szCs w:val="18"/>
                          <w:lang w:val="de-DE" w:bidi="ar-SA"/>
                        </w:rPr>
                        <w:t>by</w:t>
                      </w:r>
                      <w:proofErr w:type="spellEnd"/>
                      <w:r w:rsidRPr="00D7283B">
                        <w:rPr>
                          <w:rFonts w:ascii="Arial" w:hAnsi="Arial" w:cs="Arial"/>
                          <w:b/>
                          <w:bCs/>
                          <w:i/>
                          <w:iCs/>
                          <w:sz w:val="18"/>
                          <w:szCs w:val="18"/>
                          <w:lang w:val="de-DE" w:bidi="ar-SA"/>
                        </w:rPr>
                        <w:t xml:space="preserve"> SHD Press wurde entwickelt, um Veredelungen und wirtschaftliche Vorteile für den Verpackungs- und Grafikmarkt zu ermöglichen</w:t>
                      </w:r>
                    </w:p>
                    <w:p w14:paraId="2E81641C" w14:textId="415B822C" w:rsidR="006377AF" w:rsidRPr="00D7283B" w:rsidRDefault="006377AF">
                      <w:pPr>
                        <w:rPr>
                          <w:lang w:val="de-DE"/>
                        </w:rPr>
                      </w:pPr>
                    </w:p>
                  </w:txbxContent>
                </v:textbox>
                <w10:wrap type="square" anchorx="margin"/>
              </v:shape>
            </w:pict>
          </mc:Fallback>
        </mc:AlternateContent>
      </w:r>
      <w:r>
        <w:rPr>
          <w:noProof/>
        </w:rPr>
        <w:drawing>
          <wp:anchor distT="0" distB="0" distL="114300" distR="114300" simplePos="0" relativeHeight="251658240" behindDoc="0" locked="0" layoutInCell="1" allowOverlap="1" wp14:anchorId="3597D8AE" wp14:editId="0BECE4E2">
            <wp:simplePos x="0" y="0"/>
            <wp:positionH relativeFrom="margin">
              <wp:posOffset>3039745</wp:posOffset>
            </wp:positionH>
            <wp:positionV relativeFrom="paragraph">
              <wp:posOffset>5715</wp:posOffset>
            </wp:positionV>
            <wp:extent cx="2689860" cy="17907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986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661ADB" w:rsidRPr="00661ADB">
        <w:rPr>
          <w:rFonts w:ascii="Arial" w:hAnsi="Arial" w:cs="Arial"/>
          <w:sz w:val="24"/>
          <w:szCs w:val="24"/>
          <w:lang w:val="de-DE"/>
        </w:rPr>
        <w:t>Scodix</w:t>
      </w:r>
      <w:proofErr w:type="spellEnd"/>
      <w:r w:rsidR="00661ADB" w:rsidRPr="00661ADB">
        <w:rPr>
          <w:rFonts w:ascii="Arial" w:hAnsi="Arial" w:cs="Arial"/>
          <w:sz w:val="24"/>
          <w:szCs w:val="24"/>
          <w:lang w:val="de-DE"/>
        </w:rPr>
        <w:t xml:space="preserve"> Smart High Definition ist ein </w:t>
      </w:r>
      <w:proofErr w:type="spellStart"/>
      <w:r w:rsidR="00661ADB" w:rsidRPr="00661ADB">
        <w:rPr>
          <w:rFonts w:ascii="Arial" w:hAnsi="Arial" w:cs="Arial"/>
          <w:sz w:val="24"/>
          <w:szCs w:val="24"/>
          <w:lang w:val="de-DE"/>
        </w:rPr>
        <w:t>algorithmusgesteuerter</w:t>
      </w:r>
      <w:proofErr w:type="spellEnd"/>
      <w:r w:rsidR="00661ADB" w:rsidRPr="00661ADB">
        <w:rPr>
          <w:rFonts w:ascii="Arial" w:hAnsi="Arial" w:cs="Arial"/>
          <w:sz w:val="24"/>
          <w:szCs w:val="24"/>
          <w:lang w:val="de-DE"/>
        </w:rPr>
        <w:t xml:space="preserve"> Digitaldruck, der eine hohe Genauigkeit und Qualitätspräzision komplizierter Details für Folierungen und Spotveredelungen erzielt. Die neue Druckmaschine veredelt weiterhin Bögen bis zum Format B1/41 Zoll und bietet wie die Ultra 6000 wirtschaftliche Vorteile für die Versionierung oder Individualisierung und eine effiziente Produktion - mit einer insgesamt kürzeren Markteinführungszeit.</w:t>
      </w:r>
    </w:p>
    <w:p w14:paraId="304309F4" w14:textId="16DF68F6" w:rsidR="00800095" w:rsidRPr="00D7283B" w:rsidRDefault="00D7283B" w:rsidP="00B46E04">
      <w:pPr>
        <w:spacing w:line="240" w:lineRule="auto"/>
        <w:rPr>
          <w:rFonts w:ascii="Arial" w:hAnsi="Arial" w:cs="Arial"/>
          <w:sz w:val="24"/>
          <w:szCs w:val="24"/>
          <w:lang w:val="de-DE"/>
        </w:rPr>
      </w:pPr>
      <w:r w:rsidRPr="00D7283B">
        <w:rPr>
          <w:rFonts w:ascii="Arial" w:hAnsi="Arial" w:cs="Arial"/>
          <w:sz w:val="24"/>
          <w:szCs w:val="24"/>
          <w:lang w:val="de-DE"/>
        </w:rPr>
        <w:t xml:space="preserve">Smart High Definition verleiht der Folie die Klarheit und Definition, die für die Märkte für Kosmetik-, Gesundheits-, Schokoladen- und Spirituosenverpackungen erforderlich ist. </w:t>
      </w:r>
      <w:proofErr w:type="spellStart"/>
      <w:r w:rsidRPr="00D7283B">
        <w:rPr>
          <w:rFonts w:ascii="Arial" w:hAnsi="Arial" w:cs="Arial"/>
          <w:sz w:val="24"/>
          <w:szCs w:val="24"/>
          <w:lang w:val="de-DE"/>
        </w:rPr>
        <w:t>Scodix</w:t>
      </w:r>
      <w:proofErr w:type="spellEnd"/>
      <w:r w:rsidRPr="00D7283B">
        <w:rPr>
          <w:rFonts w:ascii="Arial" w:hAnsi="Arial" w:cs="Arial"/>
          <w:sz w:val="24"/>
          <w:szCs w:val="24"/>
          <w:lang w:val="de-DE"/>
        </w:rPr>
        <w:t xml:space="preserve"> </w:t>
      </w:r>
      <w:proofErr w:type="spellStart"/>
      <w:r w:rsidRPr="00D7283B">
        <w:rPr>
          <w:rFonts w:ascii="Arial" w:hAnsi="Arial" w:cs="Arial"/>
          <w:sz w:val="24"/>
          <w:szCs w:val="24"/>
          <w:lang w:val="de-DE"/>
        </w:rPr>
        <w:t>Foil</w:t>
      </w:r>
      <w:proofErr w:type="spellEnd"/>
      <w:r w:rsidRPr="00D7283B">
        <w:rPr>
          <w:rFonts w:ascii="Arial" w:hAnsi="Arial" w:cs="Arial"/>
          <w:sz w:val="24"/>
          <w:szCs w:val="24"/>
          <w:lang w:val="de-DE"/>
        </w:rPr>
        <w:t>™ wird durch SHD auch mit Präzision und Genauigkeit verbessert, um feine, filigrane Details in Designs und Mikroschriften zu erzielen. Dies bietet den Kunden mehr Flexibilität und eine größere Auswahl, wenn es um die Ausstrahlung ihrer Markendarstellung geht.</w:t>
      </w:r>
    </w:p>
    <w:p w14:paraId="2BFD6A96" w14:textId="15ABE635" w:rsidR="009950C0" w:rsidRPr="00D7283B" w:rsidRDefault="000965C9" w:rsidP="009950C0">
      <w:pPr>
        <w:spacing w:line="240" w:lineRule="auto"/>
        <w:rPr>
          <w:rFonts w:ascii="Arial" w:hAnsi="Arial" w:cs="Arial"/>
          <w:sz w:val="24"/>
          <w:szCs w:val="24"/>
          <w:lang w:val="de-DE"/>
        </w:rPr>
      </w:pPr>
      <w:r w:rsidRPr="000965C9">
        <w:rPr>
          <w:rFonts w:ascii="Arial" w:hAnsi="Arial" w:cs="Arial"/>
          <w:noProof/>
          <w:sz w:val="24"/>
          <w:szCs w:val="24"/>
          <w:lang w:val="en-GB"/>
        </w:rPr>
        <mc:AlternateContent>
          <mc:Choice Requires="wps">
            <w:drawing>
              <wp:anchor distT="45720" distB="45720" distL="114300" distR="114300" simplePos="0" relativeHeight="251664384" behindDoc="0" locked="0" layoutInCell="1" allowOverlap="1" wp14:anchorId="5A496858" wp14:editId="27550029">
                <wp:simplePos x="0" y="0"/>
                <wp:positionH relativeFrom="column">
                  <wp:posOffset>-98</wp:posOffset>
                </wp:positionH>
                <wp:positionV relativeFrom="paragraph">
                  <wp:posOffset>1216660</wp:posOffset>
                </wp:positionV>
                <wp:extent cx="2560320" cy="977265"/>
                <wp:effectExtent l="0" t="0" r="5080" b="63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77265"/>
                        </a:xfrm>
                        <a:prstGeom prst="rect">
                          <a:avLst/>
                        </a:prstGeom>
                        <a:solidFill>
                          <a:srgbClr val="FFFFFF"/>
                        </a:solidFill>
                        <a:ln w="9525">
                          <a:noFill/>
                          <a:miter lim="800000"/>
                          <a:headEnd/>
                          <a:tailEnd/>
                        </a:ln>
                      </wps:spPr>
                      <wps:txbx>
                        <w:txbxContent>
                          <w:p w14:paraId="6D7838A1" w14:textId="7B1B5C33" w:rsidR="000965C9" w:rsidRPr="00D7283B" w:rsidRDefault="00D7283B" w:rsidP="000965C9">
                            <w:pPr>
                              <w:jc w:val="center"/>
                              <w:rPr>
                                <w:b/>
                                <w:bCs/>
                                <w:i/>
                                <w:iCs/>
                                <w:sz w:val="18"/>
                                <w:szCs w:val="18"/>
                                <w:lang w:val="de-DE"/>
                              </w:rPr>
                            </w:pPr>
                            <w:r w:rsidRPr="00D7283B">
                              <w:rPr>
                                <w:rFonts w:ascii="Arial" w:hAnsi="Arial" w:cs="Arial"/>
                                <w:b/>
                                <w:bCs/>
                                <w:i/>
                                <w:iCs/>
                                <w:sz w:val="18"/>
                                <w:szCs w:val="18"/>
                                <w:lang w:val="de-DE"/>
                              </w:rPr>
                              <w:t>Scodix Foil™ wird von SHD auch mit Präzision und Genauigkeit optimiert, um feine, delikate Details in Designs und Mikroschriften zu erzielen, was den Kunden mehr Flexibilität und eine größere Auswahl bietet.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96858" id="_x0000_s1027" type="#_x0000_t202" style="position:absolute;margin-left:0;margin-top:95.8pt;width:201.6pt;height:76.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" stroked="f">
                <v:textbox>
                  <w:txbxContent>
                    <w:p w14:paraId="6D7838A1" w14:textId="7B1B5C33" w:rsidR="000965C9" w:rsidRPr="00D7283B" w:rsidRDefault="00D7283B" w:rsidP="000965C9">
                      <w:pPr>
                        <w:jc w:val="center"/>
                        <w:rPr>
                          <w:b/>
                          <w:bCs/>
                          <w:i/>
                          <w:iCs/>
                          <w:sz w:val="18"/>
                          <w:szCs w:val="18"/>
                          <w:lang w:val="de-DE"/>
                        </w:rPr>
                      </w:pPr>
                      <w:r w:rsidRPr="00D7283B">
                        <w:rPr>
                          <w:rFonts w:ascii="Arial" w:hAnsi="Arial" w:cs="Arial"/>
                          <w:b/>
                          <w:bCs/>
                          <w:i/>
                          <w:iCs/>
                          <w:sz w:val="18"/>
                          <w:szCs w:val="18"/>
                          <w:lang w:val="de-DE"/>
                        </w:rPr>
                        <w:t>Scodix Foil™ wird von SHD auch mit Präzision und Genauigkeit optimiert, um feine, delikate Details in Designs und Mikroschriften zu erzielen, was den Kunden mehr Flexibilität und eine größere Auswahl bietet.</w:t>
                      </w:r>
                    </w:p>
                  </w:txbxContent>
                </v:textbox>
                <w10:wrap type="square"/>
              </v:shape>
            </w:pict>
          </mc:Fallback>
        </mc:AlternateContent>
      </w:r>
      <w:r>
        <w:rPr>
          <w:noProof/>
        </w:rPr>
        <w:drawing>
          <wp:anchor distT="0" distB="0" distL="114300" distR="114300" simplePos="0" relativeHeight="251662336" behindDoc="0" locked="0" layoutInCell="1" allowOverlap="1" wp14:anchorId="2E5383EE" wp14:editId="34F2110A">
            <wp:simplePos x="0" y="0"/>
            <wp:positionH relativeFrom="margin">
              <wp:align>left</wp:align>
            </wp:positionH>
            <wp:positionV relativeFrom="paragraph">
              <wp:posOffset>6985</wp:posOffset>
            </wp:positionV>
            <wp:extent cx="2587625" cy="1455420"/>
            <wp:effectExtent l="0" t="0" r="3175" b="0"/>
            <wp:wrapSquare wrapText="bothSides"/>
            <wp:docPr id="3" name="Picture 3" descr="A coin next to a wall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in next to a wallet&#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9207" cy="14560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283B" w:rsidRPr="00D7283B">
        <w:rPr>
          <w:lang w:val="de-DE"/>
        </w:rPr>
        <w:t xml:space="preserve"> </w:t>
      </w:r>
      <w:r w:rsidR="00D7283B" w:rsidRPr="00D7283B">
        <w:rPr>
          <w:rFonts w:ascii="Arial" w:hAnsi="Arial" w:cs="Arial"/>
          <w:noProof/>
          <w:sz w:val="24"/>
          <w:szCs w:val="24"/>
          <w:lang w:val="de-DE"/>
        </w:rPr>
        <w:t>Eli Grinberg, CEO und Mitbegründer von Scodix, sagt: "Scodix ist jetzt vollständig positioniert und darauf vorbereitet, alle vertikalen Druckbereiche zu übernehmen, einschließlich des Verpackungsdrucks. Wir bieten eine Reihe von zehn verschiedenen Veredelungsanwendungen an, die mit einer breiten Palette von Papieren bis zum Format B1 kompatibel sind. SHD-Besitzer werden über die Produktionseinsparungen, die Flexibilität und die Qualität verfügen, die über alle bestehenden Prozesse hinausgehen.</w:t>
      </w:r>
      <w:r w:rsidR="00D7283B">
        <w:rPr>
          <w:rFonts w:ascii="Arial" w:hAnsi="Arial" w:cs="Arial"/>
          <w:noProof/>
          <w:sz w:val="24"/>
          <w:szCs w:val="24"/>
          <w:lang w:val="de-DE"/>
        </w:rPr>
        <w:t>"</w:t>
      </w:r>
    </w:p>
    <w:p w14:paraId="5AE53CDF" w14:textId="4BC99925" w:rsidR="005D0E42" w:rsidRPr="00F11B76" w:rsidRDefault="00D7283B" w:rsidP="00B46E04">
      <w:pPr>
        <w:spacing w:line="240" w:lineRule="auto"/>
        <w:rPr>
          <w:rFonts w:ascii="Arial" w:hAnsi="Arial" w:cs="Arial"/>
          <w:sz w:val="24"/>
          <w:szCs w:val="24"/>
          <w:lang w:val="de-DE"/>
        </w:rPr>
      </w:pPr>
      <w:r w:rsidRPr="00F11B76">
        <w:rPr>
          <w:rFonts w:ascii="Arial" w:hAnsi="Arial" w:cs="Arial"/>
          <w:sz w:val="24"/>
          <w:szCs w:val="24"/>
          <w:lang w:val="de-DE"/>
        </w:rPr>
        <w:lastRenderedPageBreak/>
        <w:t xml:space="preserve">"Angesichts des wachsenden Bewusstseins für unsere Auswirkungen auf den Planeten bietet die </w:t>
      </w: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-Produktion Vorteile für das Nachhaltigkeits-Benchmarking und macht die Herstellung von Stanzformen überflüssig, die mit Säuren geätzt werden müssen und literweise Wasser verschwenden - all das belastet unsere natürlichen Ressourcen. Wir nehmen unsere Rolle in dieser Branche sehr ernst. Deshalb ist es wichtig, dass wir unseren Kunden alle Vorteile einer gesteigerten Produktion bieten, ohne dabei unser Engagement für die Umwelt zu vergessen."</w:t>
      </w:r>
    </w:p>
    <w:p w14:paraId="1004FE2E" w14:textId="77777777" w:rsidR="00D7283B" w:rsidRPr="00F11B76" w:rsidRDefault="00D7283B" w:rsidP="00B46E04">
      <w:pPr>
        <w:spacing w:line="240" w:lineRule="auto"/>
        <w:rPr>
          <w:rFonts w:ascii="Arial" w:hAnsi="Arial" w:cs="Arial"/>
          <w:sz w:val="24"/>
          <w:szCs w:val="24"/>
          <w:lang w:val="de-DE"/>
        </w:rPr>
      </w:pPr>
    </w:p>
    <w:p w14:paraId="221FB4EC" w14:textId="2089B9B9" w:rsidR="00203C3E" w:rsidRPr="00F11B76" w:rsidRDefault="00203C3E" w:rsidP="00203C3E">
      <w:pPr>
        <w:spacing w:line="360" w:lineRule="auto"/>
        <w:jc w:val="center"/>
        <w:rPr>
          <w:rFonts w:ascii="Arial" w:hAnsi="Arial" w:cs="Arial"/>
          <w:sz w:val="24"/>
          <w:szCs w:val="24"/>
          <w:lang w:val="de-DE"/>
        </w:rPr>
      </w:pPr>
      <w:r w:rsidRPr="00F11B76">
        <w:rPr>
          <w:rFonts w:ascii="Arial" w:hAnsi="Arial" w:cs="Arial"/>
          <w:sz w:val="24"/>
          <w:szCs w:val="24"/>
          <w:lang w:val="de-DE"/>
        </w:rPr>
        <w:t>(END</w:t>
      </w:r>
      <w:r w:rsidR="00D7283B" w:rsidRPr="00F11B76">
        <w:rPr>
          <w:rFonts w:ascii="Arial" w:hAnsi="Arial" w:cs="Arial"/>
          <w:sz w:val="24"/>
          <w:szCs w:val="24"/>
          <w:lang w:val="de-DE"/>
        </w:rPr>
        <w:t>E</w:t>
      </w:r>
      <w:r w:rsidRPr="00F11B76">
        <w:rPr>
          <w:rFonts w:ascii="Arial" w:hAnsi="Arial" w:cs="Arial"/>
          <w:sz w:val="24"/>
          <w:szCs w:val="24"/>
          <w:lang w:val="de-DE"/>
        </w:rPr>
        <w:t>)</w:t>
      </w:r>
    </w:p>
    <w:p w14:paraId="29F48A40" w14:textId="77777777" w:rsidR="002F0B14" w:rsidRPr="00F11B76" w:rsidRDefault="002F0B14" w:rsidP="00203C3E">
      <w:pPr>
        <w:tabs>
          <w:tab w:val="left" w:pos="3435"/>
        </w:tabs>
        <w:spacing w:after="0" w:line="240" w:lineRule="auto"/>
        <w:rPr>
          <w:rFonts w:ascii="Arial" w:eastAsia="Times New Roman" w:hAnsi="Arial" w:cs="Arial"/>
          <w:b/>
          <w:sz w:val="24"/>
          <w:szCs w:val="24"/>
          <w:lang w:val="de-DE"/>
        </w:rPr>
      </w:pPr>
    </w:p>
    <w:p w14:paraId="1BDDD322" w14:textId="1EC40D64" w:rsidR="005267B4" w:rsidRPr="00F11B76" w:rsidRDefault="00D7283B" w:rsidP="005267B4">
      <w:pPr>
        <w:rPr>
          <w:rFonts w:ascii="Arial" w:eastAsia="Arial" w:hAnsi="Arial" w:cs="Arial"/>
          <w:color w:val="000000"/>
          <w:sz w:val="24"/>
          <w:szCs w:val="24"/>
          <w:lang w:val="de-DE"/>
        </w:rPr>
      </w:pPr>
      <w:r w:rsidRPr="00F11B76">
        <w:rPr>
          <w:rFonts w:ascii="Arial" w:eastAsia="Arial" w:hAnsi="Arial" w:cs="Arial"/>
          <w:b/>
          <w:color w:val="000000"/>
          <w:sz w:val="24"/>
          <w:szCs w:val="24"/>
          <w:lang w:val="de-DE"/>
        </w:rPr>
        <w:t>Über</w:t>
      </w:r>
      <w:r w:rsidR="005267B4" w:rsidRPr="00F11B76">
        <w:rPr>
          <w:rFonts w:ascii="Arial" w:eastAsia="Arial" w:hAnsi="Arial" w:cs="Arial"/>
          <w:b/>
          <w:color w:val="000000"/>
          <w:sz w:val="24"/>
          <w:szCs w:val="24"/>
          <w:lang w:val="de-DE"/>
        </w:rPr>
        <w:t xml:space="preserve"> </w:t>
      </w:r>
      <w:proofErr w:type="spellStart"/>
      <w:r w:rsidR="005267B4" w:rsidRPr="00F11B76">
        <w:rPr>
          <w:rFonts w:ascii="Arial" w:eastAsia="Arial" w:hAnsi="Arial" w:cs="Arial"/>
          <w:b/>
          <w:color w:val="000000"/>
          <w:sz w:val="24"/>
          <w:szCs w:val="24"/>
          <w:lang w:val="de-DE"/>
        </w:rPr>
        <w:t>Scodix</w:t>
      </w:r>
      <w:proofErr w:type="spellEnd"/>
    </w:p>
    <w:p w14:paraId="40DEBC68" w14:textId="7D88DC10" w:rsidR="00F11B76" w:rsidRPr="00F11B76" w:rsidRDefault="00F11B76" w:rsidP="00F11B76">
      <w:pPr>
        <w:shd w:val="clear" w:color="auto" w:fill="FFFFFF"/>
        <w:rPr>
          <w:rFonts w:ascii="Arial" w:hAnsi="Arial" w:cs="Arial"/>
          <w:sz w:val="24"/>
          <w:szCs w:val="24"/>
          <w:lang w:val="de-DE"/>
        </w:rPr>
      </w:pP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Ltd. ist ein führender Anbieter von industriellen Digitaldruckveredelungsmaschinen, die atemberaubende und luxuriöse dekorative Effekte wie </w:t>
      </w: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Sense™ Prägung, </w:t>
      </w: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w:t>
      </w:r>
      <w:proofErr w:type="spellStart"/>
      <w:r w:rsidRPr="00F11B76">
        <w:rPr>
          <w:rFonts w:ascii="Arial" w:hAnsi="Arial" w:cs="Arial"/>
          <w:sz w:val="24"/>
          <w:szCs w:val="24"/>
          <w:lang w:val="de-DE"/>
        </w:rPr>
        <w:t>Foil</w:t>
      </w:r>
      <w:proofErr w:type="spellEnd"/>
      <w:r w:rsidRPr="00F11B76">
        <w:rPr>
          <w:rFonts w:ascii="Arial" w:hAnsi="Arial" w:cs="Arial"/>
          <w:sz w:val="24"/>
          <w:szCs w:val="24"/>
          <w:lang w:val="de-DE"/>
        </w:rPr>
        <w:t xml:space="preserve">™, </w:t>
      </w: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Spot™ Lack, </w:t>
      </w: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w:t>
      </w:r>
      <w:proofErr w:type="spellStart"/>
      <w:r w:rsidRPr="00F11B76">
        <w:rPr>
          <w:rFonts w:ascii="Arial" w:hAnsi="Arial" w:cs="Arial"/>
          <w:sz w:val="24"/>
          <w:szCs w:val="24"/>
          <w:lang w:val="de-DE"/>
        </w:rPr>
        <w:t>Cast&amp;Cure</w:t>
      </w:r>
      <w:proofErr w:type="spellEnd"/>
      <w:r w:rsidRPr="00F11B76">
        <w:rPr>
          <w:rFonts w:ascii="Arial" w:hAnsi="Arial" w:cs="Arial"/>
          <w:sz w:val="24"/>
          <w:szCs w:val="24"/>
          <w:lang w:val="de-DE"/>
        </w:rPr>
        <w:t xml:space="preserve">™ holografische Effekte, </w:t>
      </w: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Crystal™, </w:t>
      </w: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Metallic™, </w:t>
      </w: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Glitter™, </w:t>
      </w: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Braille™ und kundenspezifische Veredelung mit </w:t>
      </w: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VDE™ variablen Daten liefern. </w:t>
      </w:r>
    </w:p>
    <w:p w14:paraId="4FA67FAF" w14:textId="066F4368" w:rsidR="00F11B76" w:rsidRPr="00F11B76" w:rsidRDefault="00F11B76" w:rsidP="00F11B76">
      <w:pPr>
        <w:shd w:val="clear" w:color="auto" w:fill="FFFFFF"/>
        <w:rPr>
          <w:rFonts w:ascii="Arial" w:hAnsi="Arial" w:cs="Arial"/>
          <w:sz w:val="24"/>
          <w:szCs w:val="24"/>
          <w:lang w:val="de-DE"/>
        </w:rPr>
      </w:pP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Druckmaschinen haben in der Branche bewiesen, dass sie den Druckern und Verarbeitern, die sie einsetzen, zu mehr wirtschaftlichen Möglichkeiten verhelfen und gleichzeitig die Produktivität steigern, da sie herkömmliche analoge Veredelungsverfahren ersetzen. Als sauberes, umweltfreundliches Verfahren ohne VOC-Emissionen macht die digitale Veredelung mit </w:t>
      </w: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w:t>
      </w:r>
      <w:proofErr w:type="spellStart"/>
      <w:r w:rsidRPr="00F11B76">
        <w:rPr>
          <w:rFonts w:ascii="Arial" w:hAnsi="Arial" w:cs="Arial"/>
          <w:sz w:val="24"/>
          <w:szCs w:val="24"/>
          <w:lang w:val="de-DE"/>
        </w:rPr>
        <w:t>PolySense</w:t>
      </w:r>
      <w:proofErr w:type="spellEnd"/>
      <w:r w:rsidRPr="00F11B76">
        <w:rPr>
          <w:rFonts w:ascii="Arial" w:hAnsi="Arial" w:cs="Arial"/>
          <w:sz w:val="24"/>
          <w:szCs w:val="24"/>
          <w:lang w:val="de-DE"/>
        </w:rPr>
        <w:t>™ den Einsatz von Platten, Formen, Chemikalien und Lösungsmitteln überflüssig und senkt gleichzeitig den Energieverbrauch.</w:t>
      </w:r>
    </w:p>
    <w:p w14:paraId="27F9832A" w14:textId="417D433A" w:rsidR="005267B4" w:rsidRPr="00565621" w:rsidRDefault="00F11B76" w:rsidP="00F11B76">
      <w:pPr>
        <w:shd w:val="clear" w:color="auto" w:fill="FFFFFF"/>
        <w:rPr>
          <w:rFonts w:ascii="Arial" w:eastAsia="Arial" w:hAnsi="Arial" w:cs="Arial"/>
          <w:color w:val="3A3A3A"/>
          <w:sz w:val="24"/>
          <w:szCs w:val="24"/>
          <w:lang w:val="de-DE"/>
        </w:rPr>
      </w:pPr>
      <w:r w:rsidRPr="00F11B76">
        <w:rPr>
          <w:rFonts w:ascii="Arial" w:hAnsi="Arial" w:cs="Arial"/>
          <w:sz w:val="24"/>
          <w:szCs w:val="24"/>
          <w:lang w:val="de-DE"/>
        </w:rPr>
        <w:t xml:space="preserve">Die </w:t>
      </w:r>
      <w:proofErr w:type="spellStart"/>
      <w:r w:rsidRPr="00F11B76">
        <w:rPr>
          <w:rFonts w:ascii="Arial" w:hAnsi="Arial" w:cs="Arial"/>
          <w:sz w:val="24"/>
          <w:szCs w:val="24"/>
          <w:lang w:val="de-DE"/>
        </w:rPr>
        <w:t>Scodix</w:t>
      </w:r>
      <w:proofErr w:type="spellEnd"/>
      <w:r w:rsidRPr="00F11B76">
        <w:rPr>
          <w:rFonts w:ascii="Arial" w:hAnsi="Arial" w:cs="Arial"/>
          <w:sz w:val="24"/>
          <w:szCs w:val="24"/>
          <w:lang w:val="de-DE"/>
        </w:rPr>
        <w:t xml:space="preserve"> Ultra-Serie liefert Veredelungen in feinsten Details von A3- bis B1-Formaten. </w:t>
      </w:r>
      <w:r w:rsidRPr="00565621">
        <w:rPr>
          <w:rFonts w:ascii="Arial" w:hAnsi="Arial" w:cs="Arial"/>
          <w:sz w:val="24"/>
          <w:szCs w:val="24"/>
          <w:lang w:val="de-DE"/>
        </w:rPr>
        <w:t xml:space="preserve">Die für den Verpackungssektor entwickelten Druckmaschinen Ultra 5000 und 6000 arbeiten mit dickeren Bedruckstoffen und verfügen über industrielle </w:t>
      </w:r>
      <w:proofErr w:type="spellStart"/>
      <w:r w:rsidRPr="00565621">
        <w:rPr>
          <w:rFonts w:ascii="Arial" w:hAnsi="Arial" w:cs="Arial"/>
          <w:sz w:val="24"/>
          <w:szCs w:val="24"/>
          <w:lang w:val="de-DE"/>
        </w:rPr>
        <w:t>Palettenanleger</w:t>
      </w:r>
      <w:proofErr w:type="spellEnd"/>
      <w:r w:rsidRPr="00565621">
        <w:rPr>
          <w:rFonts w:ascii="Arial" w:hAnsi="Arial" w:cs="Arial"/>
          <w:sz w:val="24"/>
          <w:szCs w:val="24"/>
          <w:lang w:val="de-DE"/>
        </w:rPr>
        <w:t xml:space="preserve"> und Stapler. Das Flaggschiff Ultra 6000 bietet ein größeres B1-Format – das größte, das derzeit auf dem Markt erhältlich ist – und Smart High-Definition (SHD) Präzision. Die </w:t>
      </w:r>
      <w:proofErr w:type="spellStart"/>
      <w:r w:rsidRPr="00565621">
        <w:rPr>
          <w:rFonts w:ascii="Arial" w:hAnsi="Arial" w:cs="Arial"/>
          <w:sz w:val="24"/>
          <w:szCs w:val="24"/>
          <w:lang w:val="de-DE"/>
        </w:rPr>
        <w:t>Scodix</w:t>
      </w:r>
      <w:proofErr w:type="spellEnd"/>
      <w:r w:rsidRPr="00565621">
        <w:rPr>
          <w:rFonts w:ascii="Arial" w:hAnsi="Arial" w:cs="Arial"/>
          <w:sz w:val="24"/>
          <w:szCs w:val="24"/>
          <w:lang w:val="de-DE"/>
        </w:rPr>
        <w:t xml:space="preserve"> Ultra 3000 und Ultra 4000 Druckmaschinen sind beide mit der </w:t>
      </w:r>
      <w:proofErr w:type="spellStart"/>
      <w:r w:rsidRPr="00565621">
        <w:rPr>
          <w:rFonts w:ascii="Arial" w:hAnsi="Arial" w:cs="Arial"/>
          <w:sz w:val="24"/>
          <w:szCs w:val="24"/>
          <w:lang w:val="de-DE"/>
        </w:rPr>
        <w:t>Scodix</w:t>
      </w:r>
      <w:proofErr w:type="spellEnd"/>
      <w:r w:rsidRPr="00565621">
        <w:rPr>
          <w:rFonts w:ascii="Arial" w:hAnsi="Arial" w:cs="Arial"/>
          <w:sz w:val="24"/>
          <w:szCs w:val="24"/>
          <w:lang w:val="de-DE"/>
        </w:rPr>
        <w:t xml:space="preserve"> W2P-Software ausgestattet, wobei die Ultra 3000 auf Web2Print und die Ultra 4000 auf Web2Pack-Anwendungen zugeschnitten ist.</w:t>
      </w:r>
    </w:p>
    <w:p w14:paraId="2A29A47F" w14:textId="5B7A53F1" w:rsidR="005267B4" w:rsidRDefault="00F11B76" w:rsidP="005267B4">
      <w:pPr>
        <w:pBdr>
          <w:top w:val="nil"/>
          <w:left w:val="nil"/>
          <w:bottom w:val="nil"/>
          <w:right w:val="nil"/>
          <w:between w:val="nil"/>
        </w:pBdr>
        <w:shd w:val="clear" w:color="auto" w:fill="FFFFFF"/>
        <w:spacing w:after="0" w:line="240" w:lineRule="auto"/>
        <w:rPr>
          <w:rFonts w:ascii="Arial" w:eastAsia="Arial" w:hAnsi="Arial" w:cs="Arial"/>
          <w:color w:val="3A3A3A"/>
          <w:sz w:val="24"/>
          <w:szCs w:val="24"/>
          <w:lang w:val="de-DE"/>
        </w:rPr>
      </w:pPr>
      <w:r w:rsidRPr="00565621">
        <w:rPr>
          <w:rFonts w:ascii="Arial" w:eastAsia="Arial" w:hAnsi="Arial" w:cs="Arial"/>
          <w:color w:val="3A3A3A"/>
          <w:sz w:val="24"/>
          <w:szCs w:val="24"/>
          <w:lang w:val="de-DE"/>
        </w:rPr>
        <w:t>Weitere Informationen erhalten Sie unter</w:t>
      </w:r>
      <w:r w:rsidRPr="00565621">
        <w:rPr>
          <w:rFonts w:ascii="Arial" w:eastAsia="Arial" w:hAnsi="Arial" w:cs="Arial"/>
          <w:color w:val="3A3A3A"/>
          <w:sz w:val="24"/>
          <w:szCs w:val="24"/>
          <w:lang w:val="de-DE"/>
        </w:rPr>
        <w:t xml:space="preserve"> </w:t>
      </w:r>
      <w:hyperlink r:id="rId12" w:anchor="_blank" w:history="1">
        <w:r w:rsidR="005267B4" w:rsidRPr="00565621">
          <w:rPr>
            <w:rFonts w:ascii="Arial" w:eastAsia="Arial" w:hAnsi="Arial" w:cs="Arial"/>
            <w:color w:val="BB9C5C"/>
            <w:sz w:val="24"/>
            <w:szCs w:val="24"/>
            <w:u w:val="single"/>
            <w:lang w:val="de-DE"/>
          </w:rPr>
          <w:t>www.scodix.com</w:t>
        </w:r>
      </w:hyperlink>
      <w:r w:rsidR="005267B4" w:rsidRPr="00565621">
        <w:rPr>
          <w:rFonts w:ascii="Arial" w:eastAsia="Arial" w:hAnsi="Arial" w:cs="Arial"/>
          <w:color w:val="3A3A3A"/>
          <w:sz w:val="24"/>
          <w:szCs w:val="24"/>
          <w:lang w:val="de-DE"/>
        </w:rPr>
        <w:t> </w:t>
      </w:r>
      <w:r w:rsidRPr="00565621">
        <w:rPr>
          <w:rFonts w:ascii="Arial" w:eastAsia="Arial" w:hAnsi="Arial" w:cs="Arial"/>
          <w:color w:val="3A3A3A"/>
          <w:sz w:val="24"/>
          <w:szCs w:val="24"/>
          <w:lang w:val="de-DE"/>
        </w:rPr>
        <w:t>oder per E-Mail an</w:t>
      </w:r>
      <w:r w:rsidR="005267B4" w:rsidRPr="00565621">
        <w:rPr>
          <w:rFonts w:ascii="Arial" w:eastAsia="Arial" w:hAnsi="Arial" w:cs="Arial"/>
          <w:color w:val="3A3A3A"/>
          <w:sz w:val="24"/>
          <w:szCs w:val="24"/>
          <w:lang w:val="de-DE"/>
        </w:rPr>
        <w:t> </w:t>
      </w:r>
      <w:hyperlink r:id="rId13" w:history="1">
        <w:r w:rsidR="005267B4" w:rsidRPr="00565621">
          <w:rPr>
            <w:rFonts w:ascii="Arial" w:eastAsia="Arial" w:hAnsi="Arial" w:cs="Arial"/>
            <w:color w:val="BB9C5C"/>
            <w:sz w:val="24"/>
            <w:szCs w:val="24"/>
            <w:u w:val="single"/>
            <w:lang w:val="de-DE"/>
          </w:rPr>
          <w:t>info@scodix.com</w:t>
        </w:r>
      </w:hyperlink>
      <w:r w:rsidR="005267B4" w:rsidRPr="00565621">
        <w:rPr>
          <w:rFonts w:ascii="Arial" w:eastAsia="Arial" w:hAnsi="Arial" w:cs="Arial"/>
          <w:color w:val="3A3A3A"/>
          <w:sz w:val="24"/>
          <w:szCs w:val="24"/>
          <w:lang w:val="de-DE"/>
        </w:rPr>
        <w:t>.</w:t>
      </w:r>
    </w:p>
    <w:p w14:paraId="7EF324AE" w14:textId="77777777" w:rsidR="00565621" w:rsidRPr="00565621" w:rsidRDefault="00565621" w:rsidP="005267B4">
      <w:pPr>
        <w:pBdr>
          <w:top w:val="nil"/>
          <w:left w:val="nil"/>
          <w:bottom w:val="nil"/>
          <w:right w:val="nil"/>
          <w:between w:val="nil"/>
        </w:pBdr>
        <w:shd w:val="clear" w:color="auto" w:fill="FFFFFF"/>
        <w:spacing w:after="0" w:line="240" w:lineRule="auto"/>
        <w:rPr>
          <w:rFonts w:ascii="Arial" w:eastAsia="Arial" w:hAnsi="Arial" w:cs="Arial"/>
          <w:color w:val="3A3A3A"/>
          <w:sz w:val="24"/>
          <w:szCs w:val="24"/>
          <w:lang w:val="de-DE"/>
        </w:rPr>
      </w:pPr>
    </w:p>
    <w:p w14:paraId="69A5C037" w14:textId="77777777" w:rsidR="005267B4" w:rsidRPr="00527F2D" w:rsidRDefault="005267B4" w:rsidP="005267B4">
      <w:pPr>
        <w:pBdr>
          <w:top w:val="nil"/>
          <w:left w:val="nil"/>
          <w:bottom w:val="nil"/>
          <w:right w:val="nil"/>
          <w:between w:val="nil"/>
        </w:pBdr>
        <w:shd w:val="clear" w:color="auto" w:fill="FFFFFF"/>
        <w:spacing w:after="0" w:line="240" w:lineRule="auto"/>
        <w:rPr>
          <w:rFonts w:ascii="Arial" w:eastAsia="Arial" w:hAnsi="Arial" w:cs="Arial"/>
          <w:color w:val="3A3A3A"/>
          <w:sz w:val="24"/>
          <w:szCs w:val="24"/>
        </w:rPr>
      </w:pPr>
    </w:p>
    <w:p w14:paraId="1D5D59F1" w14:textId="77777777" w:rsidR="00F11B76" w:rsidRPr="00565621" w:rsidRDefault="00F11B76" w:rsidP="005267B4">
      <w:pPr>
        <w:shd w:val="clear" w:color="auto" w:fill="FFFFFF"/>
        <w:spacing w:after="0" w:line="240" w:lineRule="auto"/>
        <w:rPr>
          <w:rFonts w:ascii="Arial" w:eastAsia="Times New Roman" w:hAnsi="Arial" w:cs="Arial"/>
          <w:color w:val="4B4F58"/>
          <w:sz w:val="24"/>
          <w:szCs w:val="24"/>
          <w:lang w:val="de-DE"/>
        </w:rPr>
      </w:pPr>
      <w:r w:rsidRPr="00565621">
        <w:rPr>
          <w:rFonts w:ascii="Arial" w:eastAsia="Times New Roman" w:hAnsi="Arial" w:cs="Arial"/>
          <w:color w:val="4B4F58"/>
          <w:sz w:val="24"/>
          <w:szCs w:val="24"/>
          <w:lang w:val="de-DE"/>
        </w:rPr>
        <w:t xml:space="preserve">Copyright 2022. Alle Markennamen sind das Eigentum ihrer jeweiligen Inhaber und können, müssen aber nicht, markenrechtlich geschützt sein. </w:t>
      </w:r>
      <w:proofErr w:type="spellStart"/>
      <w:r w:rsidRPr="00565621">
        <w:rPr>
          <w:rFonts w:ascii="Arial" w:eastAsia="Times New Roman" w:hAnsi="Arial" w:cs="Arial"/>
          <w:color w:val="4B4F58"/>
          <w:sz w:val="24"/>
          <w:szCs w:val="24"/>
          <w:lang w:val="de-DE"/>
        </w:rPr>
        <w:t>Scodix</w:t>
      </w:r>
      <w:proofErr w:type="spellEnd"/>
      <w:r w:rsidRPr="00565621">
        <w:rPr>
          <w:rFonts w:ascii="Arial" w:eastAsia="Times New Roman" w:hAnsi="Arial" w:cs="Arial"/>
          <w:color w:val="4B4F58"/>
          <w:sz w:val="24"/>
          <w:szCs w:val="24"/>
          <w:lang w:val="de-DE"/>
        </w:rPr>
        <w:t xml:space="preserve"> wird an der Tel Aviv Stock Exchange (SCDX) gehandelt.</w:t>
      </w:r>
    </w:p>
    <w:p w14:paraId="1E5EE339" w14:textId="77777777" w:rsidR="00F11B76" w:rsidRPr="00565621" w:rsidRDefault="00F11B76" w:rsidP="005267B4">
      <w:pPr>
        <w:shd w:val="clear" w:color="auto" w:fill="FFFFFF"/>
        <w:spacing w:after="0" w:line="240" w:lineRule="auto"/>
        <w:rPr>
          <w:rFonts w:ascii="Arial" w:eastAsia="Times New Roman" w:hAnsi="Arial" w:cs="Arial"/>
          <w:color w:val="4B4F58"/>
          <w:sz w:val="24"/>
          <w:szCs w:val="24"/>
          <w:lang w:val="de-DE"/>
        </w:rPr>
      </w:pPr>
    </w:p>
    <w:p w14:paraId="2AB1DD06" w14:textId="77777777" w:rsidR="00565621" w:rsidRDefault="00565621">
      <w:pPr>
        <w:rPr>
          <w:rFonts w:ascii="Arial" w:eastAsia="Arial" w:hAnsi="Arial" w:cs="Arial"/>
          <w:b/>
          <w:color w:val="3A3A3A"/>
          <w:sz w:val="24"/>
          <w:szCs w:val="24"/>
        </w:rPr>
      </w:pPr>
      <w:r>
        <w:rPr>
          <w:rFonts w:ascii="Arial" w:eastAsia="Arial" w:hAnsi="Arial" w:cs="Arial"/>
          <w:b/>
          <w:color w:val="3A3A3A"/>
          <w:sz w:val="24"/>
          <w:szCs w:val="24"/>
        </w:rPr>
        <w:br w:type="page"/>
      </w:r>
    </w:p>
    <w:p w14:paraId="7E3EA866" w14:textId="217543AC" w:rsidR="00565621" w:rsidRDefault="00565621" w:rsidP="005267B4">
      <w:pPr>
        <w:shd w:val="clear" w:color="auto" w:fill="FFFFFF"/>
        <w:spacing w:after="0" w:line="240" w:lineRule="auto"/>
        <w:rPr>
          <w:rFonts w:ascii="Arial" w:eastAsia="Arial" w:hAnsi="Arial" w:cs="Arial"/>
          <w:b/>
          <w:color w:val="3A3A3A"/>
          <w:sz w:val="24"/>
          <w:szCs w:val="24"/>
        </w:rPr>
      </w:pPr>
      <w:proofErr w:type="spellStart"/>
      <w:r w:rsidRPr="00565621">
        <w:rPr>
          <w:rFonts w:ascii="Arial" w:eastAsia="Arial" w:hAnsi="Arial" w:cs="Arial"/>
          <w:b/>
          <w:color w:val="3A3A3A"/>
          <w:sz w:val="24"/>
          <w:szCs w:val="24"/>
        </w:rPr>
        <w:lastRenderedPageBreak/>
        <w:t>Medienkontakte</w:t>
      </w:r>
      <w:proofErr w:type="spellEnd"/>
    </w:p>
    <w:p w14:paraId="49FCEFA5" w14:textId="24DAF03A" w:rsidR="005267B4" w:rsidRPr="00527F2D" w:rsidRDefault="005267B4" w:rsidP="005267B4">
      <w:pPr>
        <w:shd w:val="clear" w:color="auto" w:fill="FFFFFF"/>
        <w:spacing w:after="0" w:line="240" w:lineRule="auto"/>
        <w:rPr>
          <w:rFonts w:ascii="Arial" w:eastAsia="Times New Roman" w:hAnsi="Arial" w:cs="Arial"/>
          <w:color w:val="4B4F58"/>
          <w:sz w:val="24"/>
          <w:szCs w:val="24"/>
        </w:rPr>
      </w:pPr>
      <w:r w:rsidRPr="00527F2D">
        <w:rPr>
          <w:rFonts w:ascii="Arial" w:eastAsia="Times New Roman" w:hAnsi="Arial" w:cs="Arial"/>
          <w:color w:val="4B4F58"/>
          <w:sz w:val="24"/>
          <w:szCs w:val="24"/>
        </w:rPr>
        <w:t>Micki Segal-</w:t>
      </w:r>
      <w:proofErr w:type="spellStart"/>
      <w:r w:rsidRPr="00527F2D">
        <w:rPr>
          <w:rFonts w:ascii="Arial" w:eastAsia="Times New Roman" w:hAnsi="Arial" w:cs="Arial"/>
          <w:color w:val="4B4F58"/>
          <w:sz w:val="24"/>
          <w:szCs w:val="24"/>
        </w:rPr>
        <w:t>Blou</w:t>
      </w:r>
      <w:proofErr w:type="spellEnd"/>
    </w:p>
    <w:p w14:paraId="0342155C" w14:textId="77777777" w:rsidR="004F0128" w:rsidRPr="00527F2D" w:rsidRDefault="004F0128" w:rsidP="004F0128">
      <w:pPr>
        <w:shd w:val="clear" w:color="auto" w:fill="FFFFFF"/>
        <w:spacing w:after="0" w:line="240" w:lineRule="auto"/>
        <w:rPr>
          <w:rFonts w:ascii="Arial" w:eastAsia="Times New Roman" w:hAnsi="Arial" w:cs="Arial"/>
          <w:color w:val="4B4F58"/>
          <w:sz w:val="24"/>
          <w:szCs w:val="24"/>
        </w:rPr>
      </w:pPr>
      <w:r w:rsidRPr="00527F2D">
        <w:rPr>
          <w:rFonts w:ascii="Arial" w:eastAsia="Times New Roman" w:hAnsi="Arial" w:cs="Arial"/>
          <w:color w:val="4B4F58"/>
          <w:sz w:val="24"/>
          <w:szCs w:val="24"/>
        </w:rPr>
        <w:t>Marketing Manager │Corporate and APJ</w:t>
      </w:r>
    </w:p>
    <w:p w14:paraId="193A20AC" w14:textId="77777777" w:rsidR="004F0128" w:rsidRPr="00527F2D" w:rsidRDefault="004F0128" w:rsidP="004F0128">
      <w:pPr>
        <w:shd w:val="clear" w:color="auto" w:fill="FFFFFF"/>
        <w:spacing w:after="0" w:line="240" w:lineRule="auto"/>
        <w:rPr>
          <w:rFonts w:ascii="Arial" w:eastAsia="Times New Roman" w:hAnsi="Arial" w:cs="Arial"/>
          <w:color w:val="4B4F58"/>
          <w:sz w:val="24"/>
          <w:szCs w:val="24"/>
        </w:rPr>
      </w:pPr>
      <w:r w:rsidRPr="00527F2D">
        <w:rPr>
          <w:rFonts w:ascii="Arial" w:eastAsia="Times New Roman" w:hAnsi="Arial" w:cs="Arial"/>
          <w:color w:val="4B4F58"/>
          <w:sz w:val="24"/>
          <w:szCs w:val="24"/>
        </w:rPr>
        <w:t>Tel: +972-(3)-9033371 (Ext.147)</w:t>
      </w:r>
    </w:p>
    <w:p w14:paraId="652F4608" w14:textId="4A798BA8" w:rsidR="005267B4" w:rsidRPr="00527F2D" w:rsidRDefault="004F0128" w:rsidP="004F0128">
      <w:pPr>
        <w:shd w:val="clear" w:color="auto" w:fill="FFFFFF"/>
        <w:spacing w:after="0" w:line="240" w:lineRule="auto"/>
        <w:rPr>
          <w:rFonts w:ascii="Arial" w:eastAsia="Arial" w:hAnsi="Arial" w:cs="Arial"/>
          <w:color w:val="3A3A3A"/>
          <w:sz w:val="24"/>
          <w:szCs w:val="24"/>
        </w:rPr>
      </w:pPr>
      <w:r w:rsidRPr="00527F2D">
        <w:rPr>
          <w:rFonts w:ascii="Arial" w:eastAsia="Times New Roman" w:hAnsi="Arial" w:cs="Arial"/>
          <w:color w:val="4B4F58"/>
          <w:sz w:val="24"/>
          <w:szCs w:val="24"/>
        </w:rPr>
        <w:t>International Mobile: +972-(54)-3303765</w:t>
      </w:r>
      <w:r w:rsidR="005267B4" w:rsidRPr="00527F2D">
        <w:rPr>
          <w:rFonts w:ascii="Arial" w:eastAsia="Times New Roman" w:hAnsi="Arial" w:cs="Arial"/>
          <w:color w:val="4B4F58"/>
          <w:sz w:val="24"/>
          <w:szCs w:val="24"/>
        </w:rPr>
        <w:br/>
        <w:t>E:</w:t>
      </w:r>
      <w:r w:rsidR="005267B4" w:rsidRPr="00527F2D">
        <w:rPr>
          <w:rFonts w:ascii="Arial" w:eastAsia="Arial" w:hAnsi="Arial" w:cs="Arial"/>
          <w:color w:val="3A3A3A"/>
          <w:sz w:val="24"/>
          <w:szCs w:val="24"/>
        </w:rPr>
        <w:t> </w:t>
      </w:r>
      <w:hyperlink r:id="rId14" w:history="1">
        <w:r w:rsidR="00F57B85" w:rsidRPr="00527F2D">
          <w:rPr>
            <w:rFonts w:ascii="Arial" w:eastAsia="Arial" w:hAnsi="Arial" w:cs="Arial"/>
            <w:color w:val="0000FF"/>
            <w:sz w:val="24"/>
            <w:szCs w:val="24"/>
            <w:u w:val="single"/>
          </w:rPr>
          <w:t>micki.s@scodix.com</w:t>
        </w:r>
      </w:hyperlink>
    </w:p>
    <w:p w14:paraId="619E8BAD" w14:textId="77777777" w:rsidR="005267B4" w:rsidRPr="00527F2D" w:rsidRDefault="005267B4" w:rsidP="005267B4">
      <w:pPr>
        <w:shd w:val="clear" w:color="auto" w:fill="FFFFFF"/>
        <w:spacing w:after="0" w:line="240" w:lineRule="auto"/>
        <w:rPr>
          <w:rFonts w:ascii="Arial" w:eastAsia="Arial" w:hAnsi="Arial" w:cs="Arial"/>
          <w:color w:val="3A3A3A"/>
          <w:sz w:val="24"/>
          <w:szCs w:val="24"/>
        </w:rPr>
      </w:pPr>
    </w:p>
    <w:p w14:paraId="1A6165D5" w14:textId="77777777" w:rsidR="005267B4" w:rsidRPr="00527F2D" w:rsidRDefault="005267B4" w:rsidP="005267B4">
      <w:pPr>
        <w:shd w:val="clear" w:color="auto" w:fill="FFFFFF"/>
        <w:spacing w:after="0" w:line="240" w:lineRule="auto"/>
        <w:rPr>
          <w:rFonts w:ascii="Arial" w:eastAsia="Arial" w:hAnsi="Arial" w:cs="Arial"/>
          <w:color w:val="3A3A3A"/>
          <w:sz w:val="24"/>
          <w:szCs w:val="24"/>
        </w:rPr>
      </w:pPr>
      <w:r w:rsidRPr="00527F2D">
        <w:rPr>
          <w:rFonts w:ascii="Arial" w:eastAsia="Arial" w:hAnsi="Arial" w:cs="Arial"/>
          <w:color w:val="3A3A3A"/>
          <w:sz w:val="24"/>
          <w:szCs w:val="24"/>
        </w:rPr>
        <w:t>Claire Russell-Jones</w:t>
      </w:r>
      <w:r w:rsidRPr="00527F2D">
        <w:rPr>
          <w:rFonts w:ascii="Arial" w:eastAsia="Arial" w:hAnsi="Arial" w:cs="Arial"/>
          <w:color w:val="3A3A3A"/>
          <w:sz w:val="24"/>
          <w:szCs w:val="24"/>
        </w:rPr>
        <w:br/>
        <w:t>Bespoke for Scodix</w:t>
      </w:r>
      <w:r w:rsidRPr="00527F2D">
        <w:rPr>
          <w:rFonts w:ascii="Arial" w:eastAsia="Arial" w:hAnsi="Arial" w:cs="Arial"/>
          <w:color w:val="3A3A3A"/>
          <w:sz w:val="24"/>
          <w:szCs w:val="24"/>
        </w:rPr>
        <w:br/>
        <w:t>T: +44 (0) 1737 215 200</w:t>
      </w:r>
      <w:r w:rsidRPr="00527F2D">
        <w:rPr>
          <w:rFonts w:ascii="Arial" w:eastAsia="Arial" w:hAnsi="Arial" w:cs="Arial"/>
          <w:color w:val="3A3A3A"/>
          <w:sz w:val="24"/>
          <w:szCs w:val="24"/>
        </w:rPr>
        <w:br/>
        <w:t>E: </w:t>
      </w:r>
      <w:hyperlink r:id="rId15" w:history="1">
        <w:r w:rsidRPr="00527F2D">
          <w:rPr>
            <w:rFonts w:ascii="Arial" w:eastAsia="Arial" w:hAnsi="Arial" w:cs="Arial"/>
            <w:color w:val="0000FF"/>
            <w:sz w:val="24"/>
            <w:szCs w:val="24"/>
            <w:u w:val="single"/>
          </w:rPr>
          <w:t>scodix@bespoke.co.uk</w:t>
        </w:r>
      </w:hyperlink>
    </w:p>
    <w:p w14:paraId="258C6B21" w14:textId="77777777" w:rsidR="005267B4" w:rsidRPr="00527F2D" w:rsidRDefault="005267B4" w:rsidP="005267B4">
      <w:pPr>
        <w:rPr>
          <w:rFonts w:ascii="Arial" w:hAnsi="Arial" w:cs="Arial"/>
          <w:sz w:val="24"/>
          <w:szCs w:val="24"/>
        </w:rPr>
      </w:pPr>
    </w:p>
    <w:p w14:paraId="3050AD93" w14:textId="77777777" w:rsidR="00203C3E" w:rsidRPr="00527F2D" w:rsidRDefault="00203C3E" w:rsidP="005267B4">
      <w:pPr>
        <w:tabs>
          <w:tab w:val="left" w:pos="3435"/>
        </w:tabs>
        <w:spacing w:after="0" w:line="240" w:lineRule="auto"/>
        <w:rPr>
          <w:rFonts w:ascii="Arial" w:hAnsi="Arial" w:cs="Arial"/>
          <w:sz w:val="24"/>
          <w:szCs w:val="24"/>
          <w:lang w:val="en-GB"/>
        </w:rPr>
      </w:pPr>
    </w:p>
    <w:sectPr w:rsidR="00203C3E" w:rsidRPr="00527F2D" w:rsidSect="00D7283B">
      <w:headerReference w:type="default" r:id="rId16"/>
      <w:pgSz w:w="11906" w:h="16838"/>
      <w:pgMar w:top="158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5FFE3" w14:textId="77777777" w:rsidR="006D5C3B" w:rsidRDefault="006D5C3B" w:rsidP="00627ED7">
      <w:pPr>
        <w:spacing w:after="0" w:line="240" w:lineRule="auto"/>
      </w:pPr>
      <w:r>
        <w:separator/>
      </w:r>
    </w:p>
  </w:endnote>
  <w:endnote w:type="continuationSeparator" w:id="0">
    <w:p w14:paraId="6F71E7BE" w14:textId="77777777" w:rsidR="006D5C3B" w:rsidRDefault="006D5C3B" w:rsidP="0062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00022FF" w:usb1="C000205B" w:usb2="00000009" w:usb3="00000000" w:csb0="000001D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D60B4" w14:textId="77777777" w:rsidR="006D5C3B" w:rsidRDefault="006D5C3B" w:rsidP="00627ED7">
      <w:pPr>
        <w:spacing w:after="0" w:line="240" w:lineRule="auto"/>
      </w:pPr>
      <w:r>
        <w:separator/>
      </w:r>
    </w:p>
  </w:footnote>
  <w:footnote w:type="continuationSeparator" w:id="0">
    <w:p w14:paraId="096BB686" w14:textId="77777777" w:rsidR="006D5C3B" w:rsidRDefault="006D5C3B" w:rsidP="0062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05971" w14:textId="61BA79BA" w:rsidR="00627ED7" w:rsidRPr="00627ED7" w:rsidRDefault="00627ED7" w:rsidP="00627ED7">
    <w:pPr>
      <w:pStyle w:val="Kopfzeile"/>
    </w:pPr>
    <w:r>
      <w:rPr>
        <w:noProof/>
      </w:rPr>
      <w:drawing>
        <wp:inline distT="0" distB="0" distL="0" distR="0" wp14:anchorId="119828BB" wp14:editId="32FE52C7">
          <wp:extent cx="1798320" cy="4191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920DA"/>
    <w:multiLevelType w:val="hybridMultilevel"/>
    <w:tmpl w:val="068803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897078F"/>
    <w:multiLevelType w:val="hybridMultilevel"/>
    <w:tmpl w:val="375E791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913150587">
    <w:abstractNumId w:val="1"/>
  </w:num>
  <w:num w:numId="2" w16cid:durableId="1331366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U0MLCwMDI3szAyMTdS0lEKTi0uzszPAykwrAUA6xe2rSwAAAA="/>
  </w:docVars>
  <w:rsids>
    <w:rsidRoot w:val="0031242A"/>
    <w:rsid w:val="00007D09"/>
    <w:rsid w:val="000121A9"/>
    <w:rsid w:val="00035A78"/>
    <w:rsid w:val="00067BA4"/>
    <w:rsid w:val="00073325"/>
    <w:rsid w:val="00077A09"/>
    <w:rsid w:val="0008343E"/>
    <w:rsid w:val="000923C6"/>
    <w:rsid w:val="000965C9"/>
    <w:rsid w:val="000A7ADC"/>
    <w:rsid w:val="000B50A6"/>
    <w:rsid w:val="000D6A4E"/>
    <w:rsid w:val="001028AC"/>
    <w:rsid w:val="00106CBE"/>
    <w:rsid w:val="0011115F"/>
    <w:rsid w:val="00112C60"/>
    <w:rsid w:val="00123E5C"/>
    <w:rsid w:val="00123F77"/>
    <w:rsid w:val="00155D10"/>
    <w:rsid w:val="001A4205"/>
    <w:rsid w:val="001A5942"/>
    <w:rsid w:val="001A65F7"/>
    <w:rsid w:val="001D163C"/>
    <w:rsid w:val="001F123B"/>
    <w:rsid w:val="001F1C16"/>
    <w:rsid w:val="00203C3E"/>
    <w:rsid w:val="0021410C"/>
    <w:rsid w:val="00240E70"/>
    <w:rsid w:val="00256633"/>
    <w:rsid w:val="00265F59"/>
    <w:rsid w:val="00271145"/>
    <w:rsid w:val="0029008A"/>
    <w:rsid w:val="002A375F"/>
    <w:rsid w:val="002B1919"/>
    <w:rsid w:val="002D0BDD"/>
    <w:rsid w:val="002E1C33"/>
    <w:rsid w:val="002E6C82"/>
    <w:rsid w:val="002F0B14"/>
    <w:rsid w:val="002F34C9"/>
    <w:rsid w:val="002F416D"/>
    <w:rsid w:val="0031242A"/>
    <w:rsid w:val="00313504"/>
    <w:rsid w:val="0035711C"/>
    <w:rsid w:val="00373699"/>
    <w:rsid w:val="00374FFD"/>
    <w:rsid w:val="00385B18"/>
    <w:rsid w:val="00392282"/>
    <w:rsid w:val="003A47F3"/>
    <w:rsid w:val="003B19F4"/>
    <w:rsid w:val="003B43C6"/>
    <w:rsid w:val="003B5631"/>
    <w:rsid w:val="003D0C1A"/>
    <w:rsid w:val="003D64CC"/>
    <w:rsid w:val="004123EC"/>
    <w:rsid w:val="00412827"/>
    <w:rsid w:val="00413ED5"/>
    <w:rsid w:val="00464A87"/>
    <w:rsid w:val="00466657"/>
    <w:rsid w:val="0047068E"/>
    <w:rsid w:val="004756F4"/>
    <w:rsid w:val="00486BB5"/>
    <w:rsid w:val="004F0128"/>
    <w:rsid w:val="004F6E91"/>
    <w:rsid w:val="0051628E"/>
    <w:rsid w:val="005267B4"/>
    <w:rsid w:val="00527F2D"/>
    <w:rsid w:val="00563B3C"/>
    <w:rsid w:val="00565621"/>
    <w:rsid w:val="005B38C0"/>
    <w:rsid w:val="005C26B1"/>
    <w:rsid w:val="005D0293"/>
    <w:rsid w:val="005D0E42"/>
    <w:rsid w:val="005F2C82"/>
    <w:rsid w:val="005F7BC3"/>
    <w:rsid w:val="006144AA"/>
    <w:rsid w:val="00627ED7"/>
    <w:rsid w:val="00634E9C"/>
    <w:rsid w:val="006377AF"/>
    <w:rsid w:val="0064721F"/>
    <w:rsid w:val="00660CA2"/>
    <w:rsid w:val="00661ADB"/>
    <w:rsid w:val="00677A4B"/>
    <w:rsid w:val="006849D8"/>
    <w:rsid w:val="006B51C5"/>
    <w:rsid w:val="006B5A09"/>
    <w:rsid w:val="006C7E7C"/>
    <w:rsid w:val="006D1247"/>
    <w:rsid w:val="006D5C3B"/>
    <w:rsid w:val="006E78E5"/>
    <w:rsid w:val="00710AED"/>
    <w:rsid w:val="00723726"/>
    <w:rsid w:val="00726849"/>
    <w:rsid w:val="00733C46"/>
    <w:rsid w:val="007C6F50"/>
    <w:rsid w:val="007E0D64"/>
    <w:rsid w:val="007E4769"/>
    <w:rsid w:val="00800095"/>
    <w:rsid w:val="00811F76"/>
    <w:rsid w:val="008178BF"/>
    <w:rsid w:val="0082480E"/>
    <w:rsid w:val="0083292D"/>
    <w:rsid w:val="00833D8B"/>
    <w:rsid w:val="008519DA"/>
    <w:rsid w:val="0085224B"/>
    <w:rsid w:val="0086559E"/>
    <w:rsid w:val="008725AE"/>
    <w:rsid w:val="00885162"/>
    <w:rsid w:val="0089381D"/>
    <w:rsid w:val="008B4412"/>
    <w:rsid w:val="008E71E5"/>
    <w:rsid w:val="008F5D8B"/>
    <w:rsid w:val="00926926"/>
    <w:rsid w:val="009316DE"/>
    <w:rsid w:val="00952AB2"/>
    <w:rsid w:val="009573FE"/>
    <w:rsid w:val="009950C0"/>
    <w:rsid w:val="009A6D06"/>
    <w:rsid w:val="009C31BF"/>
    <w:rsid w:val="009F67C0"/>
    <w:rsid w:val="00A20525"/>
    <w:rsid w:val="00A27898"/>
    <w:rsid w:val="00A4336B"/>
    <w:rsid w:val="00A43DCA"/>
    <w:rsid w:val="00A43F86"/>
    <w:rsid w:val="00A449ED"/>
    <w:rsid w:val="00A57F18"/>
    <w:rsid w:val="00A57F61"/>
    <w:rsid w:val="00A6312D"/>
    <w:rsid w:val="00A655A3"/>
    <w:rsid w:val="00AA16A0"/>
    <w:rsid w:val="00AD1290"/>
    <w:rsid w:val="00AF1437"/>
    <w:rsid w:val="00AF1EED"/>
    <w:rsid w:val="00B11870"/>
    <w:rsid w:val="00B26C0E"/>
    <w:rsid w:val="00B37C69"/>
    <w:rsid w:val="00B40275"/>
    <w:rsid w:val="00B46E04"/>
    <w:rsid w:val="00B51A49"/>
    <w:rsid w:val="00B527E1"/>
    <w:rsid w:val="00B61A9B"/>
    <w:rsid w:val="00B714B9"/>
    <w:rsid w:val="00B86620"/>
    <w:rsid w:val="00B96673"/>
    <w:rsid w:val="00B9719A"/>
    <w:rsid w:val="00BA5F26"/>
    <w:rsid w:val="00BE1CE2"/>
    <w:rsid w:val="00C05F00"/>
    <w:rsid w:val="00C26A5C"/>
    <w:rsid w:val="00C65868"/>
    <w:rsid w:val="00C90B3F"/>
    <w:rsid w:val="00C90DB6"/>
    <w:rsid w:val="00C938C6"/>
    <w:rsid w:val="00CA105E"/>
    <w:rsid w:val="00CA4A30"/>
    <w:rsid w:val="00CD59B7"/>
    <w:rsid w:val="00CE52D3"/>
    <w:rsid w:val="00D352EC"/>
    <w:rsid w:val="00D7283B"/>
    <w:rsid w:val="00D75E66"/>
    <w:rsid w:val="00D81AB3"/>
    <w:rsid w:val="00D82EEA"/>
    <w:rsid w:val="00D9072E"/>
    <w:rsid w:val="00D94DE2"/>
    <w:rsid w:val="00DA03E0"/>
    <w:rsid w:val="00DA12D3"/>
    <w:rsid w:val="00DA652D"/>
    <w:rsid w:val="00DB11B8"/>
    <w:rsid w:val="00DB3BDD"/>
    <w:rsid w:val="00DC4ABD"/>
    <w:rsid w:val="00DD4C93"/>
    <w:rsid w:val="00DF0680"/>
    <w:rsid w:val="00E1056B"/>
    <w:rsid w:val="00E170DF"/>
    <w:rsid w:val="00E27AD0"/>
    <w:rsid w:val="00E62472"/>
    <w:rsid w:val="00E67967"/>
    <w:rsid w:val="00E76464"/>
    <w:rsid w:val="00E779F1"/>
    <w:rsid w:val="00E8036F"/>
    <w:rsid w:val="00E85443"/>
    <w:rsid w:val="00E96915"/>
    <w:rsid w:val="00EB11B8"/>
    <w:rsid w:val="00EB1672"/>
    <w:rsid w:val="00EC2DA5"/>
    <w:rsid w:val="00ED68F3"/>
    <w:rsid w:val="00ED76E7"/>
    <w:rsid w:val="00F03A0D"/>
    <w:rsid w:val="00F06307"/>
    <w:rsid w:val="00F06CE6"/>
    <w:rsid w:val="00F11B76"/>
    <w:rsid w:val="00F1372B"/>
    <w:rsid w:val="00F17424"/>
    <w:rsid w:val="00F42759"/>
    <w:rsid w:val="00F5700C"/>
    <w:rsid w:val="00F57B85"/>
    <w:rsid w:val="00F86E27"/>
    <w:rsid w:val="00F96E64"/>
    <w:rsid w:val="00FA221A"/>
    <w:rsid w:val="00FA2413"/>
    <w:rsid w:val="00FA5B9A"/>
    <w:rsid w:val="00FD299D"/>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45CC1"/>
  <w15:chartTrackingRefBased/>
  <w15:docId w15:val="{D50E3BDD-AAC8-4781-89EF-84F4CD2D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121A9"/>
    <w:pPr>
      <w:bidi/>
      <w:spacing w:after="200" w:line="276" w:lineRule="auto"/>
      <w:outlineLvl w:val="0"/>
    </w:pPr>
    <w:rPr>
      <w:rFonts w:ascii="Calibri" w:eastAsia="Yu Mincho" w:hAnsi="Calibri" w:cs="Arial"/>
      <w:b/>
      <w:bCs/>
      <w:color w:val="B560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86E27"/>
    <w:rPr>
      <w:sz w:val="16"/>
      <w:szCs w:val="16"/>
    </w:rPr>
  </w:style>
  <w:style w:type="paragraph" w:styleId="Kommentartext">
    <w:name w:val="annotation text"/>
    <w:basedOn w:val="Standard"/>
    <w:link w:val="KommentartextZchn"/>
    <w:uiPriority w:val="99"/>
    <w:semiHidden/>
    <w:unhideWhenUsed/>
    <w:rsid w:val="00F86E2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86E27"/>
    <w:rPr>
      <w:sz w:val="20"/>
      <w:szCs w:val="20"/>
    </w:rPr>
  </w:style>
  <w:style w:type="paragraph" w:styleId="Kommentarthema">
    <w:name w:val="annotation subject"/>
    <w:basedOn w:val="Kommentartext"/>
    <w:next w:val="Kommentartext"/>
    <w:link w:val="KommentarthemaZchn"/>
    <w:uiPriority w:val="99"/>
    <w:semiHidden/>
    <w:unhideWhenUsed/>
    <w:rsid w:val="00F86E27"/>
    <w:rPr>
      <w:b/>
      <w:bCs/>
    </w:rPr>
  </w:style>
  <w:style w:type="character" w:customStyle="1" w:styleId="KommentarthemaZchn">
    <w:name w:val="Kommentarthema Zchn"/>
    <w:basedOn w:val="KommentartextZchn"/>
    <w:link w:val="Kommentarthema"/>
    <w:uiPriority w:val="99"/>
    <w:semiHidden/>
    <w:rsid w:val="00F86E27"/>
    <w:rPr>
      <w:b/>
      <w:bCs/>
      <w:sz w:val="20"/>
      <w:szCs w:val="20"/>
    </w:rPr>
  </w:style>
  <w:style w:type="paragraph" w:styleId="Sprechblasentext">
    <w:name w:val="Balloon Text"/>
    <w:basedOn w:val="Standard"/>
    <w:link w:val="SprechblasentextZchn"/>
    <w:uiPriority w:val="99"/>
    <w:semiHidden/>
    <w:unhideWhenUsed/>
    <w:rsid w:val="00F86E2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86E27"/>
    <w:rPr>
      <w:rFonts w:ascii="Segoe UI" w:hAnsi="Segoe UI" w:cs="Segoe UI"/>
      <w:sz w:val="18"/>
      <w:szCs w:val="18"/>
    </w:rPr>
  </w:style>
  <w:style w:type="paragraph" w:styleId="NurText">
    <w:name w:val="Plain Text"/>
    <w:basedOn w:val="Standard"/>
    <w:link w:val="NurTextZchn"/>
    <w:uiPriority w:val="99"/>
    <w:unhideWhenUsed/>
    <w:rsid w:val="00F06307"/>
    <w:pPr>
      <w:spacing w:after="0" w:line="240" w:lineRule="auto"/>
    </w:pPr>
    <w:rPr>
      <w:rFonts w:ascii="Consolas" w:hAnsi="Consolas"/>
      <w:sz w:val="21"/>
      <w:szCs w:val="21"/>
      <w:lang w:bidi="ar-SA"/>
    </w:rPr>
  </w:style>
  <w:style w:type="character" w:customStyle="1" w:styleId="NurTextZchn">
    <w:name w:val="Nur Text Zchn"/>
    <w:basedOn w:val="Absatz-Standardschriftart"/>
    <w:link w:val="NurText"/>
    <w:uiPriority w:val="99"/>
    <w:rsid w:val="00F06307"/>
    <w:rPr>
      <w:rFonts w:ascii="Consolas" w:hAnsi="Consolas"/>
      <w:sz w:val="21"/>
      <w:szCs w:val="21"/>
      <w:lang w:val="en-US" w:bidi="ar-SA"/>
    </w:rPr>
  </w:style>
  <w:style w:type="paragraph" w:styleId="Listenabsatz">
    <w:name w:val="List Paragraph"/>
    <w:basedOn w:val="Standard"/>
    <w:uiPriority w:val="34"/>
    <w:qFormat/>
    <w:rsid w:val="00203C3E"/>
    <w:pPr>
      <w:spacing w:after="0" w:line="240" w:lineRule="auto"/>
      <w:ind w:left="720"/>
    </w:pPr>
    <w:rPr>
      <w:rFonts w:ascii="Calibri" w:hAnsi="Calibri" w:cs="Calibri"/>
      <w:lang w:val="en-GB" w:eastAsia="en-GB" w:bidi="ar-SA"/>
    </w:rPr>
  </w:style>
  <w:style w:type="character" w:styleId="Hyperlink">
    <w:name w:val="Hyperlink"/>
    <w:basedOn w:val="Absatz-Standardschriftart"/>
    <w:uiPriority w:val="99"/>
    <w:unhideWhenUsed/>
    <w:rsid w:val="00203C3E"/>
    <w:rPr>
      <w:color w:val="0563C1" w:themeColor="hyperlink"/>
      <w:u w:val="single"/>
    </w:rPr>
  </w:style>
  <w:style w:type="paragraph" w:styleId="Kopfzeile">
    <w:name w:val="header"/>
    <w:basedOn w:val="Standard"/>
    <w:link w:val="KopfzeileZchn"/>
    <w:uiPriority w:val="99"/>
    <w:unhideWhenUsed/>
    <w:rsid w:val="00627ED7"/>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627ED7"/>
  </w:style>
  <w:style w:type="paragraph" w:styleId="Fuzeile">
    <w:name w:val="footer"/>
    <w:basedOn w:val="Standard"/>
    <w:link w:val="FuzeileZchn"/>
    <w:uiPriority w:val="99"/>
    <w:unhideWhenUsed/>
    <w:rsid w:val="00627ED7"/>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627ED7"/>
  </w:style>
  <w:style w:type="paragraph" w:styleId="berarbeitung">
    <w:name w:val="Revision"/>
    <w:hidden/>
    <w:uiPriority w:val="99"/>
    <w:semiHidden/>
    <w:rsid w:val="000121A9"/>
    <w:pPr>
      <w:spacing w:after="0" w:line="240" w:lineRule="auto"/>
    </w:pPr>
  </w:style>
  <w:style w:type="character" w:customStyle="1" w:styleId="Heading1Char">
    <w:name w:val="Heading 1 Char"/>
    <w:basedOn w:val="Absatz-Standardschriftart"/>
    <w:uiPriority w:val="9"/>
    <w:rsid w:val="000121A9"/>
    <w:rPr>
      <w:rFonts w:asciiTheme="majorHAnsi" w:eastAsiaTheme="majorEastAsia" w:hAnsiTheme="majorHAnsi" w:cstheme="majorBidi"/>
      <w:color w:val="2F5496" w:themeColor="accent1" w:themeShade="BF"/>
      <w:sz w:val="32"/>
      <w:szCs w:val="32"/>
    </w:rPr>
  </w:style>
  <w:style w:type="character" w:customStyle="1" w:styleId="berschrift1Zchn">
    <w:name w:val="Überschrift 1 Zchn"/>
    <w:link w:val="berschrift1"/>
    <w:uiPriority w:val="9"/>
    <w:rsid w:val="000121A9"/>
    <w:rPr>
      <w:rFonts w:ascii="Calibri" w:eastAsia="Yu Mincho" w:hAnsi="Calibri" w:cs="Arial"/>
      <w:b/>
      <w:bCs/>
      <w:color w:val="B560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6592">
      <w:bodyDiv w:val="1"/>
      <w:marLeft w:val="0"/>
      <w:marRight w:val="0"/>
      <w:marTop w:val="0"/>
      <w:marBottom w:val="0"/>
      <w:divBdr>
        <w:top w:val="none" w:sz="0" w:space="0" w:color="auto"/>
        <w:left w:val="none" w:sz="0" w:space="0" w:color="auto"/>
        <w:bottom w:val="none" w:sz="0" w:space="0" w:color="auto"/>
        <w:right w:val="none" w:sz="0" w:space="0" w:color="auto"/>
      </w:divBdr>
    </w:div>
    <w:div w:id="382489919">
      <w:bodyDiv w:val="1"/>
      <w:marLeft w:val="0"/>
      <w:marRight w:val="0"/>
      <w:marTop w:val="0"/>
      <w:marBottom w:val="0"/>
      <w:divBdr>
        <w:top w:val="none" w:sz="0" w:space="0" w:color="auto"/>
        <w:left w:val="none" w:sz="0" w:space="0" w:color="auto"/>
        <w:bottom w:val="none" w:sz="0" w:space="0" w:color="auto"/>
        <w:right w:val="none" w:sz="0" w:space="0" w:color="auto"/>
      </w:divBdr>
    </w:div>
    <w:div w:id="736048294">
      <w:bodyDiv w:val="1"/>
      <w:marLeft w:val="0"/>
      <w:marRight w:val="0"/>
      <w:marTop w:val="0"/>
      <w:marBottom w:val="0"/>
      <w:divBdr>
        <w:top w:val="none" w:sz="0" w:space="0" w:color="auto"/>
        <w:left w:val="none" w:sz="0" w:space="0" w:color="auto"/>
        <w:bottom w:val="none" w:sz="0" w:space="0" w:color="auto"/>
        <w:right w:val="none" w:sz="0" w:space="0" w:color="auto"/>
      </w:divBdr>
    </w:div>
    <w:div w:id="754670116">
      <w:bodyDiv w:val="1"/>
      <w:marLeft w:val="0"/>
      <w:marRight w:val="0"/>
      <w:marTop w:val="0"/>
      <w:marBottom w:val="0"/>
      <w:divBdr>
        <w:top w:val="none" w:sz="0" w:space="0" w:color="auto"/>
        <w:left w:val="none" w:sz="0" w:space="0" w:color="auto"/>
        <w:bottom w:val="none" w:sz="0" w:space="0" w:color="auto"/>
        <w:right w:val="none" w:sz="0" w:space="0" w:color="auto"/>
      </w:divBdr>
    </w:div>
    <w:div w:id="897664097">
      <w:bodyDiv w:val="1"/>
      <w:marLeft w:val="0"/>
      <w:marRight w:val="0"/>
      <w:marTop w:val="0"/>
      <w:marBottom w:val="0"/>
      <w:divBdr>
        <w:top w:val="none" w:sz="0" w:space="0" w:color="auto"/>
        <w:left w:val="none" w:sz="0" w:space="0" w:color="auto"/>
        <w:bottom w:val="none" w:sz="0" w:space="0" w:color="auto"/>
        <w:right w:val="none" w:sz="0" w:space="0" w:color="auto"/>
      </w:divBdr>
    </w:div>
    <w:div w:id="1106342274">
      <w:bodyDiv w:val="1"/>
      <w:marLeft w:val="0"/>
      <w:marRight w:val="0"/>
      <w:marTop w:val="0"/>
      <w:marBottom w:val="0"/>
      <w:divBdr>
        <w:top w:val="none" w:sz="0" w:space="0" w:color="auto"/>
        <w:left w:val="none" w:sz="0" w:space="0" w:color="auto"/>
        <w:bottom w:val="none" w:sz="0" w:space="0" w:color="auto"/>
        <w:right w:val="none" w:sz="0" w:space="0" w:color="auto"/>
      </w:divBdr>
    </w:div>
    <w:div w:id="1333490294">
      <w:bodyDiv w:val="1"/>
      <w:marLeft w:val="0"/>
      <w:marRight w:val="0"/>
      <w:marTop w:val="0"/>
      <w:marBottom w:val="0"/>
      <w:divBdr>
        <w:top w:val="none" w:sz="0" w:space="0" w:color="auto"/>
        <w:left w:val="none" w:sz="0" w:space="0" w:color="auto"/>
        <w:bottom w:val="none" w:sz="0" w:space="0" w:color="auto"/>
        <w:right w:val="none" w:sz="0" w:space="0" w:color="auto"/>
      </w:divBdr>
    </w:div>
    <w:div w:id="1853106368">
      <w:bodyDiv w:val="1"/>
      <w:marLeft w:val="0"/>
      <w:marRight w:val="0"/>
      <w:marTop w:val="0"/>
      <w:marBottom w:val="0"/>
      <w:divBdr>
        <w:top w:val="none" w:sz="0" w:space="0" w:color="auto"/>
        <w:left w:val="none" w:sz="0" w:space="0" w:color="auto"/>
        <w:bottom w:val="none" w:sz="0" w:space="0" w:color="auto"/>
        <w:right w:val="none" w:sz="0" w:space="0" w:color="auto"/>
      </w:divBdr>
    </w:div>
    <w:div w:id="210383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scodix.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codix.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scodix@bespoke.co.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icki.s@scodi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578CA9E9D44B4F87D01700330581DC" ma:contentTypeVersion="16" ma:contentTypeDescription="Create a new document." ma:contentTypeScope="" ma:versionID="527d6a709597ee6d4cd494ea7520fe0e">
  <xsd:schema xmlns:xsd="http://www.w3.org/2001/XMLSchema" xmlns:xs="http://www.w3.org/2001/XMLSchema" xmlns:p="http://schemas.microsoft.com/office/2006/metadata/properties" xmlns:ns2="f294ae55-0dd8-4837-82c0-b3cb6dc4b74b" xmlns:ns3="e5d15a64-6b7f-4800-93e8-edb8457a3814" targetNamespace="http://schemas.microsoft.com/office/2006/metadata/properties" ma:root="true" ma:fieldsID="bdc3f992150bc0d2590b235e5072bf4b" ns2:_="" ns3:_="">
    <xsd:import namespace="f294ae55-0dd8-4837-82c0-b3cb6dc4b74b"/>
    <xsd:import namespace="e5d15a64-6b7f-4800-93e8-edb8457a38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4ae55-0dd8-4837-82c0-b3cb6dc4b7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94521d-fab8-4c2d-9a68-833fb21147c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d15a64-6b7f-4800-93e8-edb8457a381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2fdf51-b327-473e-b35d-e8d1879f3fce}" ma:internalName="TaxCatchAll" ma:showField="CatchAllData" ma:web="e5d15a64-6b7f-4800-93e8-edb8457a38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94ae55-0dd8-4837-82c0-b3cb6dc4b74b">
      <Terms xmlns="http://schemas.microsoft.com/office/infopath/2007/PartnerControls"/>
    </lcf76f155ced4ddcb4097134ff3c332f>
    <TaxCatchAll xmlns="e5d15a64-6b7f-4800-93e8-edb8457a3814" xsi:nil="true"/>
  </documentManagement>
</p:properties>
</file>

<file path=customXml/itemProps1.xml><?xml version="1.0" encoding="utf-8"?>
<ds:datastoreItem xmlns:ds="http://schemas.openxmlformats.org/officeDocument/2006/customXml" ds:itemID="{2F7171CC-9203-4598-A3CB-6486747F9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4ae55-0dd8-4837-82c0-b3cb6dc4b74b"/>
    <ds:schemaRef ds:uri="e5d15a64-6b7f-4800-93e8-edb8457a3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43CD5B-9B9E-47C7-9B64-3D561DE5256E}">
  <ds:schemaRefs>
    <ds:schemaRef ds:uri="http://schemas.microsoft.com/sharepoint/v3/contenttype/forms"/>
  </ds:schemaRefs>
</ds:datastoreItem>
</file>

<file path=customXml/itemProps3.xml><?xml version="1.0" encoding="utf-8"?>
<ds:datastoreItem xmlns:ds="http://schemas.openxmlformats.org/officeDocument/2006/customXml" ds:itemID="{8BD851A7-557B-4D0F-A6A1-0FE9E5151782}">
  <ds:schemaRefs>
    <ds:schemaRef ds:uri="http://schemas.microsoft.com/office/2006/metadata/properties"/>
    <ds:schemaRef ds:uri="http://schemas.microsoft.com/office/infopath/2007/PartnerControls"/>
    <ds:schemaRef ds:uri="f294ae55-0dd8-4837-82c0-b3cb6dc4b74b"/>
    <ds:schemaRef ds:uri="e5d15a64-6b7f-4800-93e8-edb8457a381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673</Words>
  <Characters>4241</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Ziki Kuly</dc:creator>
  <cp:keywords/>
  <dc:description/>
  <cp:lastModifiedBy>Alexander Dort</cp:lastModifiedBy>
  <cp:revision>3</cp:revision>
  <dcterms:created xsi:type="dcterms:W3CDTF">2022-09-30T09:34:00Z</dcterms:created>
  <dcterms:modified xsi:type="dcterms:W3CDTF">2022-09-30T09:37:00Z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0x010100B8578CA9E9D44B4F87D01700330581DC</vt:lpwstr>
  </property>
  <property fmtid="{D5CDD505-2E9C-101B-9397-08002B2CF9AE}" pid="3" name="Order">
    <vt:r8>10500</vt:r8>
  </property>
  <property fmtid="{D5CDD505-2E9C-101B-9397-08002B2CF9AE}" pid="4" name="MediaServiceImageTags">
    <vt:lpwstr/>
  </property>
</Properties>
</file>