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73B9594" w14:textId="77777777" w:rsidR="00F24EC6" w:rsidRPr="008321B1" w:rsidRDefault="00F24EC6" w:rsidP="00202FD0">
      <w:pPr>
        <w:spacing w:line="276" w:lineRule="auto"/>
        <w:rPr>
          <w:rFonts w:ascii="Arial" w:hAnsi="Arial" w:cs="Arial"/>
        </w:rPr>
      </w:pPr>
    </w:p>
    <w:p w14:paraId="23E635DF" w14:textId="3296C081" w:rsidR="00F506C1" w:rsidRDefault="003128AF" w:rsidP="00F506C1">
      <w:pPr>
        <w:spacing w:line="276" w:lineRule="auto"/>
        <w:outlineLvl w:val="0"/>
        <w:rPr>
          <w:rFonts w:ascii="Arial" w:hAnsi="Arial" w:cs="Arial"/>
          <w:b/>
          <w:sz w:val="28"/>
        </w:rPr>
      </w:pPr>
      <w:bookmarkStart w:id="0" w:name="_Hlk13213899"/>
      <w:r>
        <w:rPr>
          <w:rFonts w:ascii="Arial" w:hAnsi="Arial" w:cs="Arial"/>
          <w:b/>
          <w:sz w:val="28"/>
        </w:rPr>
        <w:t xml:space="preserve">Neue </w:t>
      </w:r>
      <w:r w:rsidR="00B455E7" w:rsidRPr="003128AF">
        <w:rPr>
          <w:rFonts w:ascii="Arial" w:hAnsi="Arial" w:cs="Arial"/>
          <w:b/>
          <w:i/>
          <w:iCs/>
          <w:sz w:val="28"/>
        </w:rPr>
        <w:t>Better Human</w:t>
      </w:r>
      <w:r w:rsidR="00BB320A">
        <w:rPr>
          <w:rFonts w:ascii="Arial" w:hAnsi="Arial" w:cs="Arial"/>
          <w:b/>
          <w:sz w:val="28"/>
        </w:rPr>
        <w:t xml:space="preserve"> Verpackungen </w:t>
      </w:r>
      <w:r>
        <w:rPr>
          <w:rFonts w:ascii="Arial" w:hAnsi="Arial" w:cs="Arial"/>
          <w:b/>
          <w:sz w:val="28"/>
        </w:rPr>
        <w:t>zur drupa</w:t>
      </w:r>
      <w:r w:rsidR="00F77A4F">
        <w:rPr>
          <w:rFonts w:ascii="Arial" w:hAnsi="Arial" w:cs="Arial"/>
          <w:b/>
          <w:sz w:val="28"/>
        </w:rPr>
        <w:t xml:space="preserve"> 2021</w:t>
      </w:r>
    </w:p>
    <w:p w14:paraId="51AD7418" w14:textId="77777777" w:rsidR="00BE45DD" w:rsidRDefault="00BE45DD" w:rsidP="00BE45DD">
      <w:pPr>
        <w:spacing w:line="276" w:lineRule="auto"/>
        <w:outlineLvl w:val="0"/>
        <w:rPr>
          <w:rFonts w:ascii="Arial" w:hAnsi="Arial" w:cs="Arial"/>
          <w:b/>
          <w:sz w:val="28"/>
        </w:rPr>
      </w:pPr>
    </w:p>
    <w:p w14:paraId="064B8C85" w14:textId="50FF83D4" w:rsidR="004E1B89" w:rsidRPr="00682A1A" w:rsidRDefault="002752D9" w:rsidP="00BB320A">
      <w:pPr>
        <w:spacing w:line="276" w:lineRule="auto"/>
        <w:rPr>
          <w:rFonts w:ascii="Arial" w:hAnsi="Arial" w:cs="Arial"/>
          <w:sz w:val="22"/>
          <w:szCs w:val="22"/>
        </w:rPr>
      </w:pPr>
      <w:r w:rsidRPr="003B6486">
        <w:rPr>
          <w:rFonts w:ascii="Arial" w:hAnsi="Arial" w:cs="Arial"/>
          <w:b/>
          <w:sz w:val="22"/>
          <w:szCs w:val="22"/>
        </w:rPr>
        <w:t>Neuried</w:t>
      </w:r>
      <w:r>
        <w:rPr>
          <w:rFonts w:ascii="Arial" w:hAnsi="Arial" w:cs="Arial"/>
          <w:b/>
          <w:sz w:val="22"/>
          <w:szCs w:val="22"/>
        </w:rPr>
        <w:t xml:space="preserve">, </w:t>
      </w:r>
      <w:r w:rsidR="00C9383C" w:rsidRPr="003B6486">
        <w:rPr>
          <w:rFonts w:ascii="Arial" w:hAnsi="Arial" w:cs="Arial"/>
          <w:b/>
          <w:sz w:val="22"/>
          <w:szCs w:val="22"/>
        </w:rPr>
        <w:t>15.</w:t>
      </w:r>
      <w:r w:rsidRPr="00FD043F">
        <w:rPr>
          <w:rFonts w:ascii="Arial" w:hAnsi="Arial" w:cs="Arial"/>
          <w:b/>
          <w:sz w:val="22"/>
          <w:szCs w:val="22"/>
        </w:rPr>
        <w:t xml:space="preserve"> </w:t>
      </w:r>
      <w:r w:rsidR="004E1B89">
        <w:rPr>
          <w:rFonts w:ascii="Arial" w:hAnsi="Arial" w:cs="Arial"/>
          <w:b/>
          <w:sz w:val="22"/>
          <w:szCs w:val="22"/>
        </w:rPr>
        <w:t>April</w:t>
      </w:r>
      <w:r w:rsidRPr="00200A24">
        <w:rPr>
          <w:rFonts w:ascii="Arial" w:hAnsi="Arial" w:cs="Arial"/>
          <w:b/>
          <w:sz w:val="22"/>
          <w:szCs w:val="22"/>
        </w:rPr>
        <w:t xml:space="preserve"> 20</w:t>
      </w:r>
      <w:r w:rsidR="004E1B89">
        <w:rPr>
          <w:rFonts w:ascii="Arial" w:hAnsi="Arial" w:cs="Arial"/>
          <w:b/>
          <w:sz w:val="22"/>
          <w:szCs w:val="22"/>
        </w:rPr>
        <w:t>21</w:t>
      </w:r>
      <w:r w:rsidRPr="00200A24">
        <w:rPr>
          <w:rFonts w:ascii="Arial" w:hAnsi="Arial" w:cs="Arial"/>
          <w:sz w:val="22"/>
          <w:szCs w:val="22"/>
        </w:rPr>
        <w:t xml:space="preserve">. </w:t>
      </w:r>
      <w:bookmarkEnd w:id="0"/>
      <w:r w:rsidR="0011795E">
        <w:rPr>
          <w:rFonts w:ascii="Arial" w:hAnsi="Arial" w:cs="Arial"/>
          <w:sz w:val="22"/>
          <w:szCs w:val="22"/>
        </w:rPr>
        <w:t xml:space="preserve">Die PrintCity Allianz stellt </w:t>
      </w:r>
      <w:r w:rsidR="006F5CC1">
        <w:rPr>
          <w:rFonts w:ascii="Arial" w:hAnsi="Arial" w:cs="Arial"/>
          <w:sz w:val="22"/>
          <w:szCs w:val="22"/>
        </w:rPr>
        <w:t xml:space="preserve">drei </w:t>
      </w:r>
      <w:r w:rsidR="004E1B89">
        <w:rPr>
          <w:rFonts w:ascii="Arial" w:hAnsi="Arial" w:cs="Arial"/>
          <w:sz w:val="22"/>
          <w:szCs w:val="22"/>
        </w:rPr>
        <w:t>neu</w:t>
      </w:r>
      <w:r w:rsidR="00682A1A">
        <w:rPr>
          <w:rFonts w:ascii="Arial" w:hAnsi="Arial" w:cs="Arial"/>
          <w:sz w:val="22"/>
          <w:szCs w:val="22"/>
        </w:rPr>
        <w:t>e</w:t>
      </w:r>
      <w:r w:rsidR="004E1B89">
        <w:rPr>
          <w:rFonts w:ascii="Arial" w:hAnsi="Arial" w:cs="Arial"/>
          <w:sz w:val="22"/>
          <w:szCs w:val="22"/>
        </w:rPr>
        <w:t xml:space="preserve"> Muster aus dem</w:t>
      </w:r>
      <w:r w:rsidR="00BB320A">
        <w:rPr>
          <w:rFonts w:ascii="Arial" w:hAnsi="Arial" w:cs="Arial"/>
          <w:sz w:val="22"/>
          <w:szCs w:val="22"/>
        </w:rPr>
        <w:t xml:space="preserve"> </w:t>
      </w:r>
      <w:r w:rsidR="00BB320A" w:rsidRPr="00FA0A66">
        <w:rPr>
          <w:rFonts w:ascii="Arial" w:hAnsi="Arial" w:cs="Arial"/>
          <w:b/>
          <w:bCs/>
          <w:i/>
          <w:iCs/>
          <w:sz w:val="22"/>
          <w:szCs w:val="22"/>
        </w:rPr>
        <w:t>Better Human</w:t>
      </w:r>
      <w:r w:rsidR="00BB320A" w:rsidRPr="00A542A8">
        <w:rPr>
          <w:rFonts w:ascii="Arial" w:hAnsi="Arial" w:cs="Arial"/>
          <w:sz w:val="22"/>
          <w:szCs w:val="22"/>
        </w:rPr>
        <w:t xml:space="preserve"> </w:t>
      </w:r>
      <w:r w:rsidR="004E1B89">
        <w:rPr>
          <w:rFonts w:ascii="Arial" w:hAnsi="Arial" w:cs="Arial"/>
          <w:sz w:val="22"/>
          <w:szCs w:val="22"/>
        </w:rPr>
        <w:t xml:space="preserve">Projekt vor. Dabei kommen neue Veredelungen und </w:t>
      </w:r>
      <w:r w:rsidR="004E1B89" w:rsidRPr="00682A1A">
        <w:rPr>
          <w:rFonts w:ascii="Arial" w:hAnsi="Arial" w:cs="Arial"/>
          <w:sz w:val="22"/>
          <w:szCs w:val="22"/>
        </w:rPr>
        <w:t xml:space="preserve">mit </w:t>
      </w:r>
      <w:r w:rsidR="00BE1F58" w:rsidRPr="00682A1A">
        <w:rPr>
          <w:rFonts w:ascii="Arial" w:hAnsi="Arial" w:cs="Arial"/>
          <w:b/>
          <w:bCs/>
          <w:sz w:val="22"/>
          <w:szCs w:val="22"/>
        </w:rPr>
        <w:t>UV</w:t>
      </w:r>
      <w:r w:rsidR="00BE1F58" w:rsidRPr="00682A1A">
        <w:rPr>
          <w:rFonts w:ascii="Arial" w:hAnsi="Arial" w:cs="Arial"/>
          <w:sz w:val="22"/>
          <w:szCs w:val="22"/>
        </w:rPr>
        <w:t xml:space="preserve"> und </w:t>
      </w:r>
      <w:r w:rsidR="004E1B89" w:rsidRPr="00682A1A">
        <w:rPr>
          <w:rFonts w:ascii="Arial" w:hAnsi="Arial" w:cs="Arial"/>
          <w:b/>
          <w:bCs/>
          <w:sz w:val="22"/>
          <w:szCs w:val="22"/>
        </w:rPr>
        <w:t>LED-UV</w:t>
      </w:r>
      <w:r w:rsidR="004E1B89" w:rsidRPr="00682A1A">
        <w:rPr>
          <w:rFonts w:ascii="Arial" w:hAnsi="Arial" w:cs="Arial"/>
          <w:sz w:val="22"/>
          <w:szCs w:val="22"/>
        </w:rPr>
        <w:t xml:space="preserve"> neue Produktionstechnolo</w:t>
      </w:r>
      <w:r w:rsidR="00BE1F58" w:rsidRPr="00682A1A">
        <w:rPr>
          <w:rFonts w:ascii="Arial" w:hAnsi="Arial" w:cs="Arial"/>
          <w:sz w:val="22"/>
          <w:szCs w:val="22"/>
        </w:rPr>
        <w:t>g</w:t>
      </w:r>
      <w:r w:rsidR="004E1B89" w:rsidRPr="00682A1A">
        <w:rPr>
          <w:rFonts w:ascii="Arial" w:hAnsi="Arial" w:cs="Arial"/>
          <w:sz w:val="22"/>
          <w:szCs w:val="22"/>
        </w:rPr>
        <w:t>ie</w:t>
      </w:r>
      <w:r w:rsidR="00BE1F58" w:rsidRPr="00682A1A">
        <w:rPr>
          <w:rFonts w:ascii="Arial" w:hAnsi="Arial" w:cs="Arial"/>
          <w:sz w:val="22"/>
          <w:szCs w:val="22"/>
        </w:rPr>
        <w:t>n</w:t>
      </w:r>
      <w:r w:rsidR="004E1B89" w:rsidRPr="00682A1A">
        <w:rPr>
          <w:rFonts w:ascii="Arial" w:hAnsi="Arial" w:cs="Arial"/>
          <w:sz w:val="22"/>
          <w:szCs w:val="22"/>
        </w:rPr>
        <w:t xml:space="preserve"> zum Einsatz. Die Muster werden erstmals in den Websessions der Allianz bei der </w:t>
      </w:r>
      <w:r w:rsidR="004E1B89" w:rsidRPr="00682A1A">
        <w:rPr>
          <w:rFonts w:ascii="Arial" w:hAnsi="Arial" w:cs="Arial"/>
          <w:b/>
          <w:bCs/>
          <w:sz w:val="22"/>
          <w:szCs w:val="22"/>
        </w:rPr>
        <w:t>virtuellen Drupa</w:t>
      </w:r>
      <w:r w:rsidR="004E1B89" w:rsidRPr="00682A1A">
        <w:rPr>
          <w:rFonts w:ascii="Arial" w:hAnsi="Arial" w:cs="Arial"/>
          <w:sz w:val="22"/>
          <w:szCs w:val="22"/>
        </w:rPr>
        <w:t xml:space="preserve"> im April gezeigt.</w:t>
      </w:r>
    </w:p>
    <w:p w14:paraId="1B5A8EF4" w14:textId="77777777" w:rsidR="004E1B89" w:rsidRDefault="004E1B89" w:rsidP="00BB320A">
      <w:pPr>
        <w:spacing w:line="276" w:lineRule="auto"/>
        <w:rPr>
          <w:rFonts w:ascii="Arial" w:hAnsi="Arial" w:cs="Arial"/>
          <w:sz w:val="22"/>
          <w:szCs w:val="22"/>
        </w:rPr>
      </w:pPr>
    </w:p>
    <w:p w14:paraId="7C2AE8CD" w14:textId="3EB4D5FD" w:rsidR="0011795E" w:rsidRPr="0011795E" w:rsidRDefault="006F5CC1" w:rsidP="003128AF">
      <w:pPr>
        <w:spacing w:before="240" w:after="240"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Drei neue Monomaterial Verpackungen</w:t>
      </w:r>
      <w:r w:rsidR="00905304">
        <w:rPr>
          <w:rFonts w:ascii="Arial" w:hAnsi="Arial" w:cs="Arial"/>
          <w:b/>
          <w:bCs/>
          <w:sz w:val="24"/>
          <w:szCs w:val="24"/>
        </w:rPr>
        <w:t xml:space="preserve"> aus Karton</w:t>
      </w:r>
    </w:p>
    <w:p w14:paraId="1531E93A" w14:textId="21AA521A" w:rsidR="004E1B89" w:rsidRDefault="004E1B89" w:rsidP="004E1B89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4E1B89">
        <w:rPr>
          <w:rFonts w:ascii="Arial" w:hAnsi="Arial" w:cs="Arial"/>
          <w:sz w:val="22"/>
          <w:szCs w:val="22"/>
        </w:rPr>
        <w:t>ie neuen Muster</w:t>
      </w:r>
      <w:r>
        <w:rPr>
          <w:rFonts w:ascii="Arial" w:hAnsi="Arial" w:cs="Arial"/>
          <w:sz w:val="22"/>
          <w:szCs w:val="22"/>
        </w:rPr>
        <w:t xml:space="preserve"> führen den Ansatz weiter, </w:t>
      </w:r>
      <w:r w:rsidRPr="00737146">
        <w:rPr>
          <w:rStyle w:val="Fett"/>
          <w:rFonts w:ascii="Arial" w:hAnsi="Arial" w:cs="Arial"/>
          <w:sz w:val="22"/>
          <w:szCs w:val="22"/>
        </w:rPr>
        <w:t>hochwertige</w:t>
      </w:r>
      <w:r w:rsidRPr="00737146">
        <w:rPr>
          <w:rFonts w:ascii="Arial" w:hAnsi="Arial" w:cs="Arial"/>
          <w:sz w:val="22"/>
          <w:szCs w:val="22"/>
        </w:rPr>
        <w:t xml:space="preserve"> Verpackungen mit den </w:t>
      </w:r>
      <w:r>
        <w:rPr>
          <w:rFonts w:ascii="Arial" w:hAnsi="Arial" w:cs="Arial"/>
          <w:sz w:val="22"/>
          <w:szCs w:val="22"/>
        </w:rPr>
        <w:t xml:space="preserve">wachsenden </w:t>
      </w:r>
      <w:r w:rsidRPr="00737146">
        <w:rPr>
          <w:rFonts w:ascii="Arial" w:hAnsi="Arial" w:cs="Arial"/>
          <w:sz w:val="22"/>
          <w:szCs w:val="22"/>
        </w:rPr>
        <w:t xml:space="preserve">Ansprüchen an Umweltschutz und </w:t>
      </w:r>
      <w:r w:rsidRPr="00737146">
        <w:rPr>
          <w:rStyle w:val="Fett"/>
          <w:rFonts w:ascii="Arial" w:hAnsi="Arial" w:cs="Arial"/>
          <w:sz w:val="22"/>
          <w:szCs w:val="22"/>
        </w:rPr>
        <w:t>Nachhaltigkeit</w:t>
      </w:r>
      <w:r w:rsidRPr="007371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zu </w:t>
      </w:r>
      <w:r w:rsidRPr="00737146">
        <w:rPr>
          <w:rFonts w:ascii="Arial" w:hAnsi="Arial" w:cs="Arial"/>
          <w:sz w:val="22"/>
          <w:szCs w:val="22"/>
        </w:rPr>
        <w:t>vereinbar</w:t>
      </w:r>
      <w:r>
        <w:rPr>
          <w:rFonts w:ascii="Arial" w:hAnsi="Arial" w:cs="Arial"/>
          <w:sz w:val="22"/>
          <w:szCs w:val="22"/>
        </w:rPr>
        <w:t>e</w:t>
      </w:r>
      <w:r w:rsidRPr="00737146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.</w:t>
      </w:r>
    </w:p>
    <w:p w14:paraId="36CD0726" w14:textId="77777777" w:rsidR="003A40AC" w:rsidRDefault="003A40AC" w:rsidP="00E839F0">
      <w:pPr>
        <w:tabs>
          <w:tab w:val="left" w:pos="3544"/>
        </w:tabs>
        <w:spacing w:before="218" w:line="276" w:lineRule="auto"/>
        <w:rPr>
          <w:rFonts w:ascii="Arial" w:hAnsi="Arial" w:cs="Arial"/>
          <w:sz w:val="22"/>
          <w:szCs w:val="22"/>
        </w:rPr>
      </w:pPr>
      <w:r w:rsidRPr="00E839F0">
        <w:rPr>
          <w:rFonts w:ascii="Arial" w:hAnsi="Arial" w:cs="Arial"/>
          <w:sz w:val="22"/>
          <w:szCs w:val="22"/>
        </w:rPr>
        <w:t xml:space="preserve">Ausgangspunkt ist </w:t>
      </w:r>
      <w:r w:rsidR="00E839F0" w:rsidRPr="00E839F0">
        <w:rPr>
          <w:rFonts w:ascii="Arial" w:hAnsi="Arial" w:cs="Arial"/>
          <w:sz w:val="22"/>
          <w:szCs w:val="22"/>
        </w:rPr>
        <w:t xml:space="preserve">wiederum </w:t>
      </w:r>
      <w:r w:rsidRPr="00E839F0">
        <w:rPr>
          <w:rFonts w:ascii="Arial" w:hAnsi="Arial" w:cs="Arial"/>
          <w:sz w:val="22"/>
          <w:szCs w:val="22"/>
        </w:rPr>
        <w:t xml:space="preserve">die Konstruktion aus </w:t>
      </w:r>
      <w:r w:rsidRPr="00E839F0">
        <w:rPr>
          <w:rFonts w:ascii="Arial" w:hAnsi="Arial" w:cs="Arial"/>
          <w:b/>
          <w:bCs/>
          <w:sz w:val="22"/>
          <w:szCs w:val="22"/>
        </w:rPr>
        <w:t>einem einzigen</w:t>
      </w:r>
      <w:r w:rsidRPr="00E839F0">
        <w:rPr>
          <w:rFonts w:ascii="Arial" w:hAnsi="Arial" w:cs="Arial"/>
          <w:sz w:val="22"/>
          <w:szCs w:val="22"/>
        </w:rPr>
        <w:t xml:space="preserve"> Material aus </w:t>
      </w:r>
      <w:r w:rsidRPr="00E839F0">
        <w:rPr>
          <w:rFonts w:ascii="Arial" w:hAnsi="Arial" w:cs="Arial"/>
          <w:b/>
          <w:bCs/>
          <w:sz w:val="22"/>
          <w:szCs w:val="22"/>
        </w:rPr>
        <w:t>nachwachsenden</w:t>
      </w:r>
      <w:r w:rsidRPr="00E839F0">
        <w:rPr>
          <w:rFonts w:ascii="Arial" w:hAnsi="Arial" w:cs="Arial"/>
          <w:sz w:val="22"/>
          <w:szCs w:val="22"/>
        </w:rPr>
        <w:t xml:space="preserve"> Rohstoffen und damit der Verzicht auf Verbundstoffe. Als Ersatz für das sonst übliche </w:t>
      </w:r>
      <w:r w:rsidRPr="00E839F0">
        <w:rPr>
          <w:rFonts w:ascii="Arial" w:hAnsi="Arial" w:cs="Arial"/>
          <w:b/>
          <w:bCs/>
          <w:sz w:val="22"/>
          <w:szCs w:val="22"/>
        </w:rPr>
        <w:t>Sichtfenster</w:t>
      </w:r>
      <w:r w:rsidRPr="00E839F0">
        <w:rPr>
          <w:rFonts w:ascii="Arial" w:hAnsi="Arial" w:cs="Arial"/>
          <w:sz w:val="22"/>
          <w:szCs w:val="22"/>
        </w:rPr>
        <w:t xml:space="preserve"> wird das beworbene Produkt auf der Verpackung in das Zentrum des Designs gestellt. </w:t>
      </w:r>
    </w:p>
    <w:p w14:paraId="729815AB" w14:textId="77777777" w:rsidR="00E839F0" w:rsidRPr="00E839F0" w:rsidRDefault="00E839F0" w:rsidP="00E839F0">
      <w:pPr>
        <w:tabs>
          <w:tab w:val="left" w:pos="3544"/>
        </w:tabs>
        <w:spacing w:before="218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Produziert wurde eine zweite, blaue Variante der Ohrhörer </w:t>
      </w:r>
      <w:r w:rsidRPr="00AA2C16">
        <w:rPr>
          <w:rFonts w:ascii="Arial" w:hAnsi="Arial" w:cs="Arial"/>
          <w:b/>
          <w:bCs/>
          <w:i/>
          <w:iCs/>
          <w:sz w:val="22"/>
          <w:szCs w:val="22"/>
        </w:rPr>
        <w:t>E</w:t>
      </w:r>
      <w:r w:rsidR="00AA2C16">
        <w:rPr>
          <w:rFonts w:ascii="Arial" w:hAnsi="Arial" w:cs="Arial"/>
          <w:b/>
          <w:bCs/>
          <w:i/>
          <w:iCs/>
          <w:sz w:val="22"/>
          <w:szCs w:val="22"/>
        </w:rPr>
        <w:t>a</w:t>
      </w:r>
      <w:r w:rsidRPr="00AA2C16">
        <w:rPr>
          <w:rFonts w:ascii="Arial" w:hAnsi="Arial" w:cs="Arial"/>
          <w:b/>
          <w:bCs/>
          <w:i/>
          <w:iCs/>
          <w:sz w:val="22"/>
          <w:szCs w:val="22"/>
        </w:rPr>
        <w:t>r[th]buds</w:t>
      </w:r>
      <w:r>
        <w:rPr>
          <w:rFonts w:ascii="Arial" w:hAnsi="Arial" w:cs="Arial"/>
          <w:sz w:val="22"/>
          <w:szCs w:val="22"/>
        </w:rPr>
        <w:t xml:space="preserve"> und zwei Versionen eines einmal-Rasierers</w:t>
      </w:r>
      <w:r w:rsidR="00AA2C16">
        <w:rPr>
          <w:rFonts w:ascii="Arial" w:hAnsi="Arial" w:cs="Arial"/>
          <w:sz w:val="22"/>
          <w:szCs w:val="22"/>
        </w:rPr>
        <w:t xml:space="preserve"> </w:t>
      </w:r>
      <w:r w:rsidR="00AA2C16" w:rsidRPr="00AA2C16">
        <w:rPr>
          <w:rFonts w:ascii="Arial" w:hAnsi="Arial" w:cs="Arial"/>
          <w:b/>
          <w:bCs/>
          <w:i/>
          <w:iCs/>
          <w:sz w:val="22"/>
          <w:szCs w:val="22"/>
        </w:rPr>
        <w:t>S[h]aver</w:t>
      </w:r>
      <w:r w:rsidR="00AA2C16">
        <w:rPr>
          <w:rFonts w:ascii="Arial" w:hAnsi="Arial" w:cs="Arial"/>
          <w:sz w:val="22"/>
          <w:szCs w:val="22"/>
        </w:rPr>
        <w:t>.</w:t>
      </w:r>
    </w:p>
    <w:p w14:paraId="4F842B4B" w14:textId="5C2571AD" w:rsidR="003128AF" w:rsidRPr="003128AF" w:rsidRDefault="003128AF" w:rsidP="003128AF">
      <w:pPr>
        <w:tabs>
          <w:tab w:val="left" w:pos="3544"/>
        </w:tabs>
        <w:spacing w:before="218" w:after="240" w:line="230" w:lineRule="auto"/>
        <w:rPr>
          <w:rFonts w:ascii="Arial" w:hAnsi="Arial" w:cs="Arial"/>
          <w:b/>
          <w:sz w:val="24"/>
          <w:szCs w:val="24"/>
        </w:rPr>
      </w:pPr>
      <w:r w:rsidRPr="003128AF">
        <w:rPr>
          <w:rFonts w:ascii="Arial" w:hAnsi="Arial" w:cs="Arial"/>
          <w:b/>
          <w:i/>
          <w:iCs/>
          <w:sz w:val="24"/>
          <w:szCs w:val="24"/>
        </w:rPr>
        <w:t>Better Human</w:t>
      </w:r>
      <w:r w:rsidRPr="003128AF">
        <w:rPr>
          <w:rFonts w:ascii="Arial" w:hAnsi="Arial" w:cs="Arial"/>
          <w:b/>
          <w:sz w:val="24"/>
          <w:szCs w:val="24"/>
        </w:rPr>
        <w:t xml:space="preserve"> Verpackungen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3128AF">
        <w:rPr>
          <w:rFonts w:ascii="Arial" w:hAnsi="Arial" w:cs="Arial"/>
          <w:b/>
          <w:sz w:val="24"/>
          <w:szCs w:val="24"/>
        </w:rPr>
        <w:t>sicher und voll re</w:t>
      </w:r>
      <w:r w:rsidR="003B6486">
        <w:rPr>
          <w:rFonts w:ascii="Arial" w:hAnsi="Arial" w:cs="Arial"/>
          <w:b/>
          <w:sz w:val="24"/>
          <w:szCs w:val="24"/>
        </w:rPr>
        <w:t>z</w:t>
      </w:r>
      <w:r w:rsidRPr="003128AF">
        <w:rPr>
          <w:rFonts w:ascii="Arial" w:hAnsi="Arial" w:cs="Arial"/>
          <w:b/>
          <w:sz w:val="24"/>
          <w:szCs w:val="24"/>
        </w:rPr>
        <w:t>yklierbar</w:t>
      </w:r>
    </w:p>
    <w:p w14:paraId="1C7DC4EC" w14:textId="77777777" w:rsidR="00E839F0" w:rsidRPr="00E839F0" w:rsidRDefault="00E839F0" w:rsidP="003128AF">
      <w:pPr>
        <w:tabs>
          <w:tab w:val="left" w:pos="3544"/>
        </w:tabs>
        <w:spacing w:line="276" w:lineRule="auto"/>
        <w:rPr>
          <w:rFonts w:ascii="Arial" w:hAnsi="Arial" w:cs="Arial"/>
          <w:sz w:val="22"/>
          <w:szCs w:val="22"/>
        </w:rPr>
      </w:pPr>
      <w:r w:rsidRPr="00E839F0">
        <w:rPr>
          <w:rFonts w:ascii="Arial" w:hAnsi="Arial" w:cs="Arial"/>
          <w:sz w:val="22"/>
          <w:szCs w:val="22"/>
        </w:rPr>
        <w:t xml:space="preserve">Zum Einsatz kommt eine </w:t>
      </w:r>
      <w:r w:rsidRPr="00E839F0">
        <w:rPr>
          <w:rFonts w:ascii="Arial" w:hAnsi="Arial" w:cs="Arial"/>
          <w:b/>
          <w:bCs/>
          <w:sz w:val="22"/>
          <w:szCs w:val="22"/>
        </w:rPr>
        <w:t>leichtgewichtige</w:t>
      </w:r>
      <w:r w:rsidRPr="00E839F0">
        <w:rPr>
          <w:rFonts w:ascii="Arial" w:hAnsi="Arial" w:cs="Arial"/>
          <w:sz w:val="22"/>
          <w:szCs w:val="22"/>
        </w:rPr>
        <w:t xml:space="preserve"> Faltschachtelkartonqualität aus </w:t>
      </w:r>
      <w:r w:rsidRPr="00E839F0">
        <w:rPr>
          <w:rFonts w:ascii="Arial" w:hAnsi="Arial" w:cs="Arial"/>
          <w:b/>
          <w:bCs/>
          <w:sz w:val="22"/>
          <w:szCs w:val="22"/>
        </w:rPr>
        <w:t>Frischfasern</w:t>
      </w:r>
      <w:r>
        <w:rPr>
          <w:rFonts w:ascii="Arial" w:hAnsi="Arial" w:cs="Arial"/>
          <w:sz w:val="22"/>
          <w:szCs w:val="22"/>
        </w:rPr>
        <w:t xml:space="preserve">. </w:t>
      </w:r>
      <w:r w:rsidRPr="00E839F0">
        <w:rPr>
          <w:rFonts w:ascii="Arial" w:hAnsi="Arial" w:cs="Arial"/>
          <w:sz w:val="22"/>
          <w:szCs w:val="22"/>
        </w:rPr>
        <w:t xml:space="preserve">Die verwendeten </w:t>
      </w:r>
      <w:r w:rsidRPr="00E839F0">
        <w:rPr>
          <w:rFonts w:ascii="Arial" w:hAnsi="Arial" w:cs="Arial"/>
          <w:b/>
          <w:bCs/>
          <w:sz w:val="22"/>
          <w:szCs w:val="22"/>
        </w:rPr>
        <w:t>starken Veredelungen</w:t>
      </w:r>
      <w:r w:rsidRPr="00E839F0">
        <w:rPr>
          <w:rFonts w:ascii="Arial" w:hAnsi="Arial" w:cs="Arial"/>
          <w:sz w:val="22"/>
          <w:szCs w:val="22"/>
        </w:rPr>
        <w:t xml:space="preserve"> (Farben, Lacke, Iriodine, Kalttransfer, Heißprägung) sind ebenfalls nach Umweltaspekten ausgewählt.</w:t>
      </w:r>
    </w:p>
    <w:p w14:paraId="67D75F36" w14:textId="36D0C001" w:rsidR="00735CFD" w:rsidRPr="00735CFD" w:rsidRDefault="00735CFD" w:rsidP="00735CFD">
      <w:pPr>
        <w:spacing w:before="218" w:line="276" w:lineRule="auto"/>
        <w:rPr>
          <w:rFonts w:ascii="Arial" w:hAnsi="Arial" w:cs="Arial"/>
          <w:sz w:val="22"/>
          <w:szCs w:val="22"/>
          <w:lang w:eastAsia="de-DE"/>
        </w:rPr>
      </w:pPr>
      <w:r w:rsidRPr="00735CFD">
        <w:rPr>
          <w:rFonts w:ascii="Arial" w:hAnsi="Arial" w:cs="Arial"/>
          <w:sz w:val="22"/>
          <w:szCs w:val="22"/>
        </w:rPr>
        <w:t>Die eingesetzt</w:t>
      </w:r>
      <w:r w:rsidR="008F3761">
        <w:rPr>
          <w:rFonts w:ascii="Arial" w:hAnsi="Arial" w:cs="Arial"/>
          <w:sz w:val="22"/>
          <w:szCs w:val="22"/>
        </w:rPr>
        <w:t>e</w:t>
      </w:r>
      <w:r w:rsidRPr="00735CFD">
        <w:rPr>
          <w:rFonts w:ascii="Arial" w:hAnsi="Arial" w:cs="Arial"/>
          <w:sz w:val="22"/>
          <w:szCs w:val="22"/>
        </w:rPr>
        <w:t xml:space="preserve"> </w:t>
      </w:r>
      <w:r w:rsidRPr="00735CFD">
        <w:rPr>
          <w:rFonts w:ascii="Arial" w:hAnsi="Arial" w:cs="Arial"/>
          <w:b/>
          <w:bCs/>
          <w:sz w:val="22"/>
          <w:szCs w:val="22"/>
        </w:rPr>
        <w:t>UV-LED</w:t>
      </w:r>
      <w:r w:rsidRPr="00735CFD">
        <w:rPr>
          <w:rFonts w:ascii="Arial" w:hAnsi="Arial" w:cs="Arial"/>
          <w:sz w:val="22"/>
          <w:szCs w:val="22"/>
        </w:rPr>
        <w:t xml:space="preserve">-Farbtechnologie bietet bezüglich der Umweltverträglichkeit viele Vorteile und kann auch mit Standard UV-FP Lacken kombiniert werden. Somit ergibt sich eine große Veredelungsbreite, welche auch für den indirekten </w:t>
      </w:r>
      <w:r w:rsidRPr="00735CFD">
        <w:rPr>
          <w:rFonts w:ascii="Arial" w:hAnsi="Arial" w:cs="Arial"/>
          <w:b/>
          <w:bCs/>
          <w:sz w:val="22"/>
          <w:szCs w:val="22"/>
        </w:rPr>
        <w:t>Lebensmittelkontakt</w:t>
      </w:r>
      <w:r w:rsidRPr="00735CFD">
        <w:rPr>
          <w:rFonts w:ascii="Arial" w:hAnsi="Arial" w:cs="Arial"/>
          <w:sz w:val="22"/>
          <w:szCs w:val="22"/>
        </w:rPr>
        <w:t xml:space="preserve"> eingesetzt werden.</w:t>
      </w:r>
    </w:p>
    <w:p w14:paraId="16D6A880" w14:textId="42A9E24B" w:rsidR="00E839F0" w:rsidRPr="00E839F0" w:rsidRDefault="00E839F0" w:rsidP="00E839F0">
      <w:pPr>
        <w:tabs>
          <w:tab w:val="left" w:pos="3544"/>
        </w:tabs>
        <w:spacing w:before="218" w:line="276" w:lineRule="auto"/>
        <w:rPr>
          <w:rFonts w:ascii="Arial" w:hAnsi="Arial" w:cs="Arial"/>
          <w:sz w:val="22"/>
          <w:szCs w:val="22"/>
        </w:rPr>
      </w:pPr>
      <w:r w:rsidRPr="00E839F0">
        <w:rPr>
          <w:rFonts w:ascii="Arial" w:hAnsi="Arial" w:cs="Arial"/>
          <w:sz w:val="22"/>
          <w:szCs w:val="22"/>
        </w:rPr>
        <w:t xml:space="preserve">Bei Kalttransfer und Heißprägung wird eine </w:t>
      </w:r>
      <w:r w:rsidRPr="00E839F0">
        <w:rPr>
          <w:rFonts w:ascii="Arial" w:hAnsi="Arial" w:cs="Arial"/>
          <w:b/>
          <w:bCs/>
          <w:sz w:val="22"/>
          <w:szCs w:val="22"/>
        </w:rPr>
        <w:t>extrem dünne Aluminiumschicht</w:t>
      </w:r>
      <w:r w:rsidRPr="00E839F0">
        <w:rPr>
          <w:rFonts w:ascii="Arial" w:hAnsi="Arial" w:cs="Arial"/>
          <w:sz w:val="22"/>
          <w:szCs w:val="22"/>
        </w:rPr>
        <w:t xml:space="preserve"> aufgebracht. </w:t>
      </w:r>
      <w:r w:rsidRPr="00E839F0">
        <w:rPr>
          <w:rFonts w:ascii="Arial" w:hAnsi="Arial" w:cs="Arial"/>
          <w:bCs/>
          <w:sz w:val="22"/>
          <w:szCs w:val="22"/>
        </w:rPr>
        <w:t>Die traditionell verwendeten Begriffe Heiß- und Kalt</w:t>
      </w:r>
      <w:r w:rsidRPr="00E839F0">
        <w:rPr>
          <w:rFonts w:ascii="Arial" w:hAnsi="Arial" w:cs="Arial"/>
          <w:b/>
          <w:sz w:val="22"/>
          <w:szCs w:val="22"/>
        </w:rPr>
        <w:t xml:space="preserve">folie </w:t>
      </w:r>
      <w:r w:rsidRPr="00E839F0">
        <w:rPr>
          <w:rFonts w:ascii="Arial" w:hAnsi="Arial" w:cs="Arial"/>
          <w:bCs/>
          <w:sz w:val="22"/>
          <w:szCs w:val="22"/>
        </w:rPr>
        <w:t>sind</w:t>
      </w:r>
      <w:r w:rsidRPr="00E839F0">
        <w:rPr>
          <w:rFonts w:ascii="Arial" w:hAnsi="Arial" w:cs="Arial"/>
          <w:b/>
          <w:sz w:val="22"/>
          <w:szCs w:val="22"/>
        </w:rPr>
        <w:t xml:space="preserve"> </w:t>
      </w:r>
      <w:r w:rsidRPr="00E839F0">
        <w:rPr>
          <w:rFonts w:ascii="Arial" w:hAnsi="Arial" w:cs="Arial"/>
          <w:bCs/>
          <w:sz w:val="22"/>
          <w:szCs w:val="22"/>
        </w:rPr>
        <w:t xml:space="preserve">also falsch. </w:t>
      </w:r>
      <w:r w:rsidRPr="00E839F0">
        <w:rPr>
          <w:rFonts w:ascii="Arial" w:hAnsi="Arial" w:cs="Arial"/>
          <w:sz w:val="22"/>
          <w:szCs w:val="22"/>
        </w:rPr>
        <w:t>Der Trägerfilm</w:t>
      </w:r>
      <w:r w:rsidRPr="00E839F0">
        <w:rPr>
          <w:rFonts w:ascii="Arial" w:hAnsi="Arial" w:cs="Arial"/>
          <w:bCs/>
          <w:sz w:val="22"/>
          <w:szCs w:val="22"/>
        </w:rPr>
        <w:t>, nämlich die „Folie“</w:t>
      </w:r>
      <w:r>
        <w:rPr>
          <w:rFonts w:ascii="Arial" w:hAnsi="Arial" w:cs="Arial"/>
          <w:bCs/>
          <w:sz w:val="22"/>
          <w:szCs w:val="22"/>
        </w:rPr>
        <w:t xml:space="preserve">, </w:t>
      </w:r>
      <w:r w:rsidRPr="00E839F0">
        <w:rPr>
          <w:rFonts w:ascii="Arial" w:hAnsi="Arial" w:cs="Arial"/>
          <w:bCs/>
          <w:sz w:val="22"/>
          <w:szCs w:val="22"/>
        </w:rPr>
        <w:t>verbleibt im Betrieb</w:t>
      </w:r>
      <w:r w:rsidRPr="00E839F0">
        <w:rPr>
          <w:rFonts w:ascii="Arial" w:hAnsi="Arial" w:cs="Arial"/>
          <w:sz w:val="22"/>
          <w:szCs w:val="22"/>
        </w:rPr>
        <w:t xml:space="preserve"> und kann rezykliert werden.</w:t>
      </w:r>
    </w:p>
    <w:p w14:paraId="440B022D" w14:textId="77777777" w:rsidR="00AA2C16" w:rsidRPr="006F5CC1" w:rsidRDefault="00AA2C16" w:rsidP="003128AF">
      <w:pPr>
        <w:tabs>
          <w:tab w:val="left" w:pos="3544"/>
        </w:tabs>
        <w:spacing w:before="240" w:after="240" w:line="230" w:lineRule="auto"/>
        <w:ind w:right="116"/>
        <w:rPr>
          <w:rFonts w:ascii="Arial" w:hAnsi="Arial" w:cs="Arial"/>
          <w:b/>
          <w:sz w:val="24"/>
          <w:szCs w:val="24"/>
        </w:rPr>
      </w:pPr>
      <w:r w:rsidRPr="006F5CC1">
        <w:rPr>
          <w:rFonts w:ascii="Arial" w:hAnsi="Arial" w:cs="Arial"/>
          <w:b/>
          <w:sz w:val="24"/>
          <w:szCs w:val="24"/>
        </w:rPr>
        <w:t>Websessions “Umweltverträgliche Premium Verpackungen”</w:t>
      </w:r>
    </w:p>
    <w:p w14:paraId="755F63B8" w14:textId="6B0F0268" w:rsidR="00AA2C16" w:rsidRDefault="00AA2C16" w:rsidP="003128AF">
      <w:pPr>
        <w:tabs>
          <w:tab w:val="left" w:pos="3544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Die Mitglieder der Allianz stellen diese neuen Muster mit </w:t>
      </w:r>
      <w:r w:rsidRPr="00AA2C16">
        <w:rPr>
          <w:rFonts w:ascii="Arial" w:hAnsi="Arial" w:cs="Arial"/>
          <w:b/>
          <w:bCs/>
          <w:sz w:val="22"/>
          <w:szCs w:val="22"/>
        </w:rPr>
        <w:t>zwei inhaltsgleichen Websessions</w:t>
      </w:r>
      <w:r w:rsidRPr="00AA2C16">
        <w:rPr>
          <w:rFonts w:ascii="Arial" w:hAnsi="Arial" w:cs="Arial"/>
          <w:sz w:val="22"/>
          <w:szCs w:val="22"/>
        </w:rPr>
        <w:t xml:space="preserve"> in </w:t>
      </w:r>
      <w:r w:rsidR="00682A1A">
        <w:rPr>
          <w:rFonts w:ascii="Arial" w:hAnsi="Arial" w:cs="Arial"/>
          <w:sz w:val="22"/>
          <w:szCs w:val="22"/>
        </w:rPr>
        <w:t>E</w:t>
      </w:r>
      <w:r w:rsidRPr="00AA2C16">
        <w:rPr>
          <w:rFonts w:ascii="Arial" w:hAnsi="Arial" w:cs="Arial"/>
          <w:sz w:val="22"/>
          <w:szCs w:val="22"/>
        </w:rPr>
        <w:t xml:space="preserve">nglisch </w:t>
      </w:r>
      <w:r>
        <w:rPr>
          <w:rFonts w:ascii="Arial" w:hAnsi="Arial" w:cs="Arial"/>
          <w:sz w:val="22"/>
          <w:szCs w:val="22"/>
        </w:rPr>
        <w:t xml:space="preserve">auf der </w:t>
      </w:r>
      <w:r w:rsidRPr="00AA2C16">
        <w:rPr>
          <w:rFonts w:ascii="Arial" w:hAnsi="Arial" w:cs="Arial"/>
          <w:b/>
          <w:bCs/>
          <w:sz w:val="22"/>
          <w:szCs w:val="22"/>
        </w:rPr>
        <w:t>virtuellen Drupa</w:t>
      </w:r>
      <w:r>
        <w:rPr>
          <w:rFonts w:ascii="Arial" w:hAnsi="Arial" w:cs="Arial"/>
          <w:sz w:val="22"/>
          <w:szCs w:val="22"/>
        </w:rPr>
        <w:t xml:space="preserve"> a</w:t>
      </w:r>
      <w:r w:rsidRPr="00AA2C16">
        <w:rPr>
          <w:rFonts w:ascii="Arial" w:hAnsi="Arial" w:cs="Arial"/>
          <w:sz w:val="22"/>
          <w:szCs w:val="22"/>
        </w:rPr>
        <w:t>m 21.04. (8:40-9:40 CET) und am 22.04. (</w:t>
      </w:r>
      <w:r>
        <w:rPr>
          <w:rFonts w:ascii="Arial" w:hAnsi="Arial" w:cs="Arial"/>
          <w:sz w:val="22"/>
          <w:szCs w:val="22"/>
        </w:rPr>
        <w:t>16</w:t>
      </w:r>
      <w:r w:rsidRPr="00AA2C16">
        <w:rPr>
          <w:rFonts w:ascii="Arial" w:hAnsi="Arial" w:cs="Arial"/>
          <w:sz w:val="22"/>
          <w:szCs w:val="22"/>
        </w:rPr>
        <w:t>:40-</w:t>
      </w:r>
      <w:r>
        <w:rPr>
          <w:rFonts w:ascii="Arial" w:hAnsi="Arial" w:cs="Arial"/>
          <w:sz w:val="22"/>
          <w:szCs w:val="22"/>
        </w:rPr>
        <w:t>17</w:t>
      </w:r>
      <w:r w:rsidRPr="00AA2C16">
        <w:rPr>
          <w:rFonts w:ascii="Arial" w:hAnsi="Arial" w:cs="Arial"/>
          <w:sz w:val="22"/>
          <w:szCs w:val="22"/>
        </w:rPr>
        <w:t>:40 CET)</w:t>
      </w:r>
      <w:r w:rsidR="00682A1A">
        <w:rPr>
          <w:rFonts w:ascii="Arial" w:hAnsi="Arial" w:cs="Arial"/>
          <w:sz w:val="22"/>
          <w:szCs w:val="22"/>
        </w:rPr>
        <w:t xml:space="preserve"> vor.</w:t>
      </w:r>
    </w:p>
    <w:p w14:paraId="67816ED8" w14:textId="59DAE2DB" w:rsidR="003128AF" w:rsidRDefault="00AA2C16" w:rsidP="009F1751">
      <w:pPr>
        <w:tabs>
          <w:tab w:val="left" w:pos="3544"/>
        </w:tabs>
        <w:spacing w:before="218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Dazu können sich Interessenten auf dem virtuelle</w:t>
      </w:r>
      <w:r w:rsidR="003B6486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 xml:space="preserve"> </w:t>
      </w:r>
      <w:r w:rsidRPr="00AA2C16">
        <w:rPr>
          <w:rFonts w:ascii="Arial" w:hAnsi="Arial" w:cs="Arial"/>
          <w:b/>
          <w:bCs/>
          <w:sz w:val="22"/>
          <w:szCs w:val="22"/>
        </w:rPr>
        <w:t>Gem</w:t>
      </w:r>
      <w:r>
        <w:rPr>
          <w:rFonts w:ascii="Arial" w:hAnsi="Arial" w:cs="Arial"/>
          <w:b/>
          <w:bCs/>
          <w:sz w:val="22"/>
          <w:szCs w:val="22"/>
        </w:rPr>
        <w:t>e</w:t>
      </w:r>
      <w:r w:rsidRPr="00AA2C16">
        <w:rPr>
          <w:rFonts w:ascii="Arial" w:hAnsi="Arial" w:cs="Arial"/>
          <w:b/>
          <w:bCs/>
          <w:sz w:val="22"/>
          <w:szCs w:val="22"/>
        </w:rPr>
        <w:t>inschaftsstand</w:t>
      </w:r>
      <w:r>
        <w:rPr>
          <w:rFonts w:ascii="Arial" w:hAnsi="Arial" w:cs="Arial"/>
          <w:sz w:val="22"/>
          <w:szCs w:val="22"/>
        </w:rPr>
        <w:t xml:space="preserve"> der Allianz über das gesamte Produkt- und Leis</w:t>
      </w:r>
      <w:r w:rsidR="009F1751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ungsangebot der Mitglieder informi</w:t>
      </w:r>
      <w:r w:rsidR="009F1751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ren.</w:t>
      </w:r>
    </w:p>
    <w:p w14:paraId="6B864EF9" w14:textId="77777777" w:rsidR="00AA2C16" w:rsidRPr="00AA2C16" w:rsidRDefault="003128AF" w:rsidP="009F1751">
      <w:pPr>
        <w:tabs>
          <w:tab w:val="left" w:pos="3544"/>
        </w:tabs>
        <w:spacing w:before="218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A90A5FD" w14:textId="77777777" w:rsidR="00AA2C16" w:rsidRPr="00AA2C16" w:rsidRDefault="00980055" w:rsidP="00AA2C16">
      <w:pPr>
        <w:tabs>
          <w:tab w:val="left" w:pos="3544"/>
        </w:tabs>
        <w:spacing w:before="218" w:line="230" w:lineRule="auto"/>
        <w:rPr>
          <w:rFonts w:ascii="Arial" w:hAnsi="Arial" w:cs="Arial"/>
          <w:sz w:val="22"/>
          <w:szCs w:val="22"/>
        </w:rPr>
      </w:pPr>
      <w:r>
        <w:rPr>
          <w:noProof/>
        </w:rPr>
        <w:pict w14:anchorId="0C501C50">
          <v:shapetype id="_x0000_t202" coordsize="21600,21600" o:spt="202" path="m,l,21600r21600,l21600,xe">
            <v:stroke joinstyle="miter"/>
            <v:path gradientshapeok="t" o:connecttype="rect"/>
          </v:shapetype>
          <v:shape id="_x0000_s1089" type="#_x0000_t202" style="position:absolute;margin-left:179.7pt;margin-top:3pt;width:338.65pt;height:111.9pt;z-index:6;mso-wrap-distance-left:9.05pt;mso-wrap-distance-right:9.05pt" strokeweight=".5pt">
            <v:fill color2="black"/>
            <v:textbox style="mso-next-textbox:#_x0000_s1089" inset="7.45pt,3.85pt,7.45pt,3.85pt">
              <w:txbxContent>
                <w:p w14:paraId="6819C53F" w14:textId="05C0F4CB" w:rsidR="009F1751" w:rsidRPr="0011795E" w:rsidRDefault="009F1751" w:rsidP="009F1751">
                  <w:pPr>
                    <w:spacing w:line="276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Drei neuen Monomaterial Verpackungen</w:t>
                  </w:r>
                  <w:r w:rsidR="00736DB3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aus Karton</w:t>
                  </w:r>
                </w:p>
                <w:p w14:paraId="3FB0E577" w14:textId="77777777" w:rsidR="009F1751" w:rsidRDefault="009F1751" w:rsidP="009F1751">
                  <w:pPr>
                    <w:tabs>
                      <w:tab w:val="left" w:pos="3544"/>
                    </w:tabs>
                    <w:spacing w:before="218"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Ausgangspunkt ist wiederum die Konstruktion aus </w:t>
                  </w:r>
                  <w:r w:rsidRPr="00E839F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einem einzigen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 Material aus </w:t>
                  </w:r>
                  <w:r w:rsidRPr="00E839F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nachwachsenden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 Rohstoffen und damit der Verzicht auf Verbundstoffe. Als Ersatz für das sonst übliche </w:t>
                  </w:r>
                  <w:r w:rsidRPr="00E839F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Sichtfenster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 wird das beworbene Produkt auf der Verpackung in das Zentrum des Designs gestellt. </w:t>
                  </w:r>
                </w:p>
                <w:p w14:paraId="005FEF6F" w14:textId="77777777" w:rsidR="00A72A80" w:rsidRPr="00EA1D50" w:rsidRDefault="00A72A80" w:rsidP="00A72A80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785AED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4" type="#_x0000_t75" style="position:absolute;margin-left:5.1pt;margin-top:3pt;width:148.2pt;height:111pt;z-index:9">
            <v:imagedata r:id="rId8" o:title=""/>
          </v:shape>
        </w:pict>
      </w:r>
    </w:p>
    <w:p w14:paraId="3A3C9461" w14:textId="77777777" w:rsidR="004E1B89" w:rsidRPr="00E839F0" w:rsidRDefault="004E1B89" w:rsidP="0011795E">
      <w:pPr>
        <w:autoSpaceDN w:val="0"/>
        <w:adjustRightInd w:val="0"/>
        <w:spacing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4115334A" w14:textId="77777777" w:rsidR="00BB320A" w:rsidRPr="00E839F0" w:rsidRDefault="00BB320A" w:rsidP="00BB320A">
      <w:pPr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655D86DB" w14:textId="77777777" w:rsidR="00933127" w:rsidRDefault="00933127" w:rsidP="00BB320A">
      <w:pPr>
        <w:spacing w:line="276" w:lineRule="auto"/>
        <w:rPr>
          <w:rFonts w:ascii="Arial" w:hAnsi="Arial" w:cs="Arial"/>
          <w:sz w:val="22"/>
          <w:szCs w:val="22"/>
        </w:rPr>
      </w:pPr>
    </w:p>
    <w:p w14:paraId="500B6BC1" w14:textId="77777777" w:rsidR="00BB320A" w:rsidRDefault="00BB320A" w:rsidP="00BB320A">
      <w:pPr>
        <w:spacing w:line="276" w:lineRule="auto"/>
        <w:rPr>
          <w:rFonts w:ascii="Arial" w:hAnsi="Arial" w:cs="Arial"/>
          <w:sz w:val="22"/>
          <w:szCs w:val="22"/>
        </w:rPr>
      </w:pPr>
    </w:p>
    <w:p w14:paraId="6131B00A" w14:textId="77777777" w:rsidR="00A72A80" w:rsidRDefault="009F1751" w:rsidP="00A72A80">
      <w:pPr>
        <w:pStyle w:val="NurText2"/>
        <w:spacing w:line="276" w:lineRule="auto"/>
        <w:rPr>
          <w:rFonts w:ascii="Calibri" w:hAnsi="Calibri" w:cs="Calibri"/>
          <w:sz w:val="22"/>
          <w:szCs w:val="22"/>
        </w:rPr>
      </w:pPr>
      <w:r w:rsidRPr="009F1751">
        <w:t xml:space="preserve"> </w:t>
      </w:r>
    </w:p>
    <w:p w14:paraId="4A3B632C" w14:textId="77777777" w:rsidR="00A72A80" w:rsidRDefault="00A72A80" w:rsidP="00A72A80">
      <w:pPr>
        <w:pStyle w:val="NurText2"/>
        <w:spacing w:line="276" w:lineRule="auto"/>
        <w:rPr>
          <w:rFonts w:ascii="Calibri" w:hAnsi="Calibri" w:cs="Calibri"/>
          <w:sz w:val="22"/>
          <w:szCs w:val="22"/>
        </w:rPr>
      </w:pPr>
    </w:p>
    <w:p w14:paraId="63586C45" w14:textId="77777777" w:rsidR="00A72A80" w:rsidRPr="003E0201" w:rsidRDefault="00A72A80" w:rsidP="00A72A80">
      <w:pPr>
        <w:pStyle w:val="NurText2"/>
        <w:spacing w:line="276" w:lineRule="auto"/>
        <w:rPr>
          <w:sz w:val="16"/>
        </w:rPr>
      </w:pPr>
    </w:p>
    <w:p w14:paraId="523E7260" w14:textId="77777777" w:rsidR="00285C4C" w:rsidRDefault="00980055" w:rsidP="00572FEE">
      <w:pPr>
        <w:suppressAutoHyphens w:val="0"/>
        <w:autoSpaceDE/>
        <w:spacing w:before="100" w:beforeAutospacing="1" w:after="100" w:afterAutospacing="1"/>
        <w:rPr>
          <w:rFonts w:ascii="Arial" w:hAnsi="Arial" w:cs="Arial"/>
          <w:sz w:val="22"/>
          <w:szCs w:val="22"/>
          <w:lang w:eastAsia="de-DE"/>
        </w:rPr>
      </w:pPr>
      <w:r>
        <w:rPr>
          <w:rFonts w:ascii="Arial" w:hAnsi="Arial" w:cs="Arial"/>
          <w:noProof/>
          <w:szCs w:val="24"/>
          <w:lang w:eastAsia="de-DE"/>
        </w:rPr>
        <w:pict w14:anchorId="5343CF5A">
          <v:shape id="_x0000_s1079" type="#_x0000_t202" style="position:absolute;margin-left:.65pt;margin-top:6.6pt;width:514.05pt;height:139.1pt;z-index:4;mso-wrap-distance-left:9.05pt;mso-wrap-distance-right:9.05pt" stroked="f" strokeweight=".5pt">
            <v:fill color2="black"/>
            <v:textbox style="mso-next-textbox:#_x0000_s1079" inset="7.45pt,3.85pt,7.45pt,3.85pt">
              <w:txbxContent>
                <w:p w14:paraId="3F599098" w14:textId="4A84AB55" w:rsidR="002752D9" w:rsidRPr="003E0201" w:rsidRDefault="00980055" w:rsidP="002752D9">
                  <w:pPr>
                    <w:pStyle w:val="NurText2"/>
                    <w:spacing w:line="276" w:lineRule="auto"/>
                    <w:rPr>
                      <w:sz w:val="16"/>
                    </w:rPr>
                  </w:pPr>
                  <w:r>
                    <w:pict w14:anchorId="11B997CB">
                      <v:shape id="_x0000_i1026" type="#_x0000_t75" style="width:121.9pt;height:121.9pt">
                        <v:imagedata r:id="rId9" o:title=""/>
                      </v:shape>
                    </w:pict>
                  </w:r>
                  <w:r w:rsidR="00E24119">
                    <w:t xml:space="preserve"> </w:t>
                  </w:r>
                  <w:r>
                    <w:pict w14:anchorId="1F7C380F">
                      <v:shape id="_x0000_i1028" type="#_x0000_t75" style="width:91.15pt;height:121.9pt">
                        <v:imagedata r:id="rId10" o:title=""/>
                      </v:shape>
                    </w:pict>
                  </w:r>
                  <w:r w:rsidR="00E24119">
                    <w:t xml:space="preserve"> </w:t>
                  </w:r>
                  <w:r>
                    <w:pict w14:anchorId="796CA121">
                      <v:shape id="_x0000_i1030" type="#_x0000_t75" style="width:91.5pt;height:121.9pt">
                        <v:imagedata r:id="rId11" o:title=""/>
                      </v:shape>
                    </w:pict>
                  </w:r>
                  <w:r w:rsidR="00E24119">
                    <w:t xml:space="preserve"> </w:t>
                  </w:r>
                  <w:r>
                    <w:pict w14:anchorId="2A9B4B2D">
                      <v:shape id="_x0000_i1032" type="#_x0000_t75" style="width:165.75pt;height:124.5pt">
                        <v:imagedata r:id="rId12" o:title=""/>
                      </v:shape>
                    </w:pict>
                  </w:r>
                </w:p>
              </w:txbxContent>
            </v:textbox>
          </v:shape>
        </w:pict>
      </w:r>
    </w:p>
    <w:p w14:paraId="40B6A883" w14:textId="77777777" w:rsidR="00884D4B" w:rsidRPr="00572FEE" w:rsidRDefault="00884D4B" w:rsidP="00572FEE">
      <w:pPr>
        <w:suppressAutoHyphens w:val="0"/>
        <w:autoSpaceDE/>
        <w:spacing w:before="100" w:beforeAutospacing="1" w:after="100" w:afterAutospacing="1"/>
        <w:rPr>
          <w:rFonts w:ascii="Arial" w:hAnsi="Arial" w:cs="Arial"/>
          <w:sz w:val="22"/>
          <w:szCs w:val="22"/>
          <w:lang w:eastAsia="de-DE"/>
        </w:rPr>
      </w:pPr>
    </w:p>
    <w:p w14:paraId="3A6B890D" w14:textId="77777777" w:rsidR="002752D9" w:rsidRDefault="002752D9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4A757AEF" w14:textId="77777777" w:rsidR="002752D9" w:rsidRDefault="002752D9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17F9FA0B" w14:textId="77777777" w:rsidR="00700146" w:rsidRDefault="00700146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6BFA3BF4" w14:textId="77777777" w:rsidR="00700146" w:rsidRDefault="00700146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79DAF62D" w14:textId="77777777" w:rsidR="00700146" w:rsidRDefault="00700146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602303F9" w14:textId="77777777" w:rsidR="00700146" w:rsidRDefault="00980055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 w14:anchorId="6B769752">
          <v:shape id="_x0000_s1092" type="#_x0000_t202" style="position:absolute;margin-left:13.35pt;margin-top:5.9pt;width:527.05pt;height:130.15pt;z-index:7;mso-wrap-distance-left:9.05pt;mso-wrap-distance-right:9.05pt" strokeweight=".5pt">
            <v:fill color2="black"/>
            <v:textbox style="mso-next-textbox:#_x0000_s1092" inset="7.45pt,3.85pt,7.45pt,3.85pt">
              <w:txbxContent>
                <w:p w14:paraId="0DF5D936" w14:textId="77777777" w:rsidR="009F1751" w:rsidRPr="009F1751" w:rsidRDefault="009F1751" w:rsidP="003128AF">
                  <w:pPr>
                    <w:tabs>
                      <w:tab w:val="left" w:pos="3544"/>
                    </w:tabs>
                    <w:spacing w:line="23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9F1751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Better Human Verpackungen: sicher und voll rezyklierbar</w:t>
                  </w:r>
                </w:p>
                <w:p w14:paraId="518B252A" w14:textId="77777777" w:rsidR="00735CFD" w:rsidRPr="00735CFD" w:rsidRDefault="00735CFD" w:rsidP="00735CFD">
                  <w:pPr>
                    <w:spacing w:before="218" w:line="276" w:lineRule="auto"/>
                    <w:rPr>
                      <w:rFonts w:ascii="Arial" w:hAnsi="Arial" w:cs="Arial"/>
                      <w:sz w:val="22"/>
                      <w:szCs w:val="22"/>
                      <w:lang w:eastAsia="de-DE"/>
                    </w:rPr>
                  </w:pPr>
                  <w:r w:rsidRPr="00735CFD">
                    <w:rPr>
                      <w:rFonts w:ascii="Arial" w:hAnsi="Arial" w:cs="Arial"/>
                      <w:sz w:val="22"/>
                      <w:szCs w:val="22"/>
                    </w:rPr>
                    <w:t xml:space="preserve">Die eingesetzt </w:t>
                  </w:r>
                  <w:r w:rsidRPr="00735CF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UV-LED</w:t>
                  </w:r>
                  <w:r w:rsidRPr="00735CFD">
                    <w:rPr>
                      <w:rFonts w:ascii="Arial" w:hAnsi="Arial" w:cs="Arial"/>
                      <w:sz w:val="22"/>
                      <w:szCs w:val="22"/>
                    </w:rPr>
                    <w:t xml:space="preserve">-Farbtechnologie bietet bezüglich der Umweltverträglichkeit viele Vorteile und kann auch mit Standard UV-FP Lacken kombiniert werden. Somit ergibt sich eine große Veredelungsbreite, welche auch für den indirekten </w:t>
                  </w:r>
                  <w:r w:rsidRPr="00735CF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Lebensmittelkontakt</w:t>
                  </w:r>
                  <w:r w:rsidRPr="00735CFD">
                    <w:rPr>
                      <w:rFonts w:ascii="Arial" w:hAnsi="Arial" w:cs="Arial"/>
                      <w:sz w:val="22"/>
                      <w:szCs w:val="22"/>
                    </w:rPr>
                    <w:t xml:space="preserve"> eingesetzt werden.</w:t>
                  </w:r>
                </w:p>
                <w:p w14:paraId="65729099" w14:textId="53B04B66" w:rsidR="009F1751" w:rsidRPr="00E839F0" w:rsidRDefault="009F1751" w:rsidP="009F1751">
                  <w:pPr>
                    <w:tabs>
                      <w:tab w:val="left" w:pos="3544"/>
                    </w:tabs>
                    <w:spacing w:before="218"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Bei Kalttransfer und Heißprägung wird eine </w:t>
                  </w:r>
                  <w:r w:rsidRPr="00E839F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extrem dünne Aluminiumschicht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 aufgebracht. </w:t>
                  </w:r>
                  <w:r w:rsidRPr="00E839F0">
                    <w:rPr>
                      <w:rFonts w:ascii="Arial" w:hAnsi="Arial" w:cs="Arial"/>
                      <w:bCs/>
                      <w:sz w:val="22"/>
                      <w:szCs w:val="22"/>
                    </w:rPr>
                    <w:t>Die traditionell verwendeten Begriffe Heiß- und Kalt</w:t>
                  </w:r>
                  <w:r w:rsidRPr="00E839F0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folie </w:t>
                  </w:r>
                  <w:r w:rsidRPr="00E839F0">
                    <w:rPr>
                      <w:rFonts w:ascii="Arial" w:hAnsi="Arial" w:cs="Arial"/>
                      <w:bCs/>
                      <w:sz w:val="22"/>
                      <w:szCs w:val="22"/>
                    </w:rPr>
                    <w:t>sind</w:t>
                  </w:r>
                  <w:r w:rsidRPr="00E839F0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</w:t>
                  </w:r>
                  <w:r w:rsidRPr="00E839F0"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also falsch. 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>Der Trägerfilm</w:t>
                  </w:r>
                  <w:r w:rsidRPr="00E839F0">
                    <w:rPr>
                      <w:rFonts w:ascii="Arial" w:hAnsi="Arial" w:cs="Arial"/>
                      <w:bCs/>
                      <w:sz w:val="22"/>
                      <w:szCs w:val="22"/>
                    </w:rPr>
                    <w:t>, nämlich die „Folie“</w:t>
                  </w:r>
                  <w:r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, </w:t>
                  </w:r>
                  <w:r w:rsidRPr="00E839F0">
                    <w:rPr>
                      <w:rFonts w:ascii="Arial" w:hAnsi="Arial" w:cs="Arial"/>
                      <w:bCs/>
                      <w:sz w:val="22"/>
                      <w:szCs w:val="22"/>
                    </w:rPr>
                    <w:t>verbleibt im Betrieb</w:t>
                  </w:r>
                  <w:r w:rsidRPr="00E839F0">
                    <w:rPr>
                      <w:rFonts w:ascii="Arial" w:hAnsi="Arial" w:cs="Arial"/>
                      <w:sz w:val="22"/>
                      <w:szCs w:val="22"/>
                    </w:rPr>
                    <w:t xml:space="preserve"> und kann rezykliert werden.</w:t>
                  </w:r>
                </w:p>
              </w:txbxContent>
            </v:textbox>
          </v:shape>
        </w:pict>
      </w:r>
    </w:p>
    <w:p w14:paraId="3A5C4964" w14:textId="77777777" w:rsidR="00700146" w:rsidRDefault="00700146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01784451" w14:textId="77777777" w:rsidR="002752D9" w:rsidRDefault="002752D9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7DE199BC" w14:textId="77777777" w:rsidR="002752D9" w:rsidRDefault="002752D9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52D3B7FC" w14:textId="77777777" w:rsidR="002752D9" w:rsidRDefault="002752D9" w:rsidP="002752D9">
      <w:pPr>
        <w:spacing w:after="120" w:line="276" w:lineRule="auto"/>
        <w:rPr>
          <w:rFonts w:ascii="Arial" w:hAnsi="Arial" w:cs="Arial"/>
          <w:sz w:val="22"/>
          <w:szCs w:val="22"/>
        </w:rPr>
      </w:pPr>
    </w:p>
    <w:p w14:paraId="1F461923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5F3F1E58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137BEC84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142D2F90" w14:textId="77777777" w:rsidR="00884D4B" w:rsidRDefault="00980055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noProof/>
          <w:lang w:val="en-GB"/>
        </w:rPr>
        <w:pict w14:anchorId="3F9806A5">
          <v:shape id="Text Box 58" o:spid="_x0000_s1087" type="#_x0000_t202" style="position:absolute;margin-left:174.85pt;margin-top:4.1pt;width:322.1pt;height:110.7pt;z-index:5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" strokeweight=".5pt">
            <v:path arrowok="t"/>
            <v:textbox inset="7.45pt,3.85pt,7.45pt,3.85pt">
              <w:txbxContent>
                <w:p w14:paraId="72BE1255" w14:textId="77777777" w:rsidR="009F1751" w:rsidRDefault="009F1751" w:rsidP="009F1751">
                  <w:pPr>
                    <w:spacing w:line="276" w:lineRule="auto"/>
                    <w:ind w:right="9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F5CC1">
                    <w:rPr>
                      <w:rFonts w:ascii="Arial" w:hAnsi="Arial" w:cs="Arial"/>
                      <w:b/>
                      <w:sz w:val="24"/>
                      <w:szCs w:val="24"/>
                    </w:rPr>
                    <w:t>Websessions “Umweltverträgliche Premium Verpackungen”</w:t>
                  </w:r>
                </w:p>
                <w:p w14:paraId="00D24895" w14:textId="04E1D635" w:rsidR="005D5DAE" w:rsidRPr="00612CD1" w:rsidRDefault="003A40AC" w:rsidP="009F1751">
                  <w:pPr>
                    <w:spacing w:line="276" w:lineRule="auto"/>
                    <w:ind w:right="9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Die beiden inhaltsgleichen Websessions finden</w:t>
                  </w:r>
                  <w:r w:rsidR="009F1751">
                    <w:rPr>
                      <w:rFonts w:ascii="Arial" w:hAnsi="Arial" w:cs="Arial"/>
                      <w:sz w:val="22"/>
                      <w:szCs w:val="22"/>
                    </w:rPr>
                    <w:t xml:space="preserve"> zur virtuellen Drupa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am </w:t>
                  </w:r>
                  <w:r w:rsidRPr="00CB542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21.04.</w:t>
                  </w:r>
                  <w:r w:rsidRPr="00D60DAD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(</w:t>
                  </w:r>
                  <w:r w:rsidRPr="00D60DAD">
                    <w:rPr>
                      <w:rFonts w:ascii="Arial" w:hAnsi="Arial" w:cs="Arial"/>
                      <w:sz w:val="22"/>
                      <w:szCs w:val="22"/>
                    </w:rPr>
                    <w:t>8:40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-9:40 CET) und a</w:t>
                  </w:r>
                  <w:r w:rsidRPr="00D60DAD">
                    <w:rPr>
                      <w:rFonts w:ascii="Arial" w:hAnsi="Arial" w:cs="Arial"/>
                      <w:sz w:val="22"/>
                      <w:szCs w:val="22"/>
                    </w:rPr>
                    <w:t xml:space="preserve">m </w:t>
                  </w:r>
                  <w:r w:rsidRPr="00CB542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22.04</w:t>
                  </w:r>
                  <w:r w:rsidRPr="00D60DAD">
                    <w:rPr>
                      <w:rFonts w:ascii="Arial" w:hAnsi="Arial" w:cs="Arial"/>
                      <w:sz w:val="22"/>
                      <w:szCs w:val="22"/>
                    </w:rPr>
                    <w:t xml:space="preserve">.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(16</w:t>
                  </w:r>
                  <w:r w:rsidRPr="00D60DAD">
                    <w:rPr>
                      <w:rFonts w:ascii="Arial" w:hAnsi="Arial" w:cs="Arial"/>
                      <w:sz w:val="22"/>
                      <w:szCs w:val="22"/>
                    </w:rPr>
                    <w:t>:40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-17:40 CET) in </w:t>
                  </w:r>
                  <w:r w:rsidR="003B648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</w:t>
                  </w:r>
                  <w:r w:rsidRPr="001017E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nglisch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statt.</w:t>
                  </w:r>
                </w:p>
              </w:txbxContent>
            </v:textbox>
          </v:shape>
        </w:pict>
      </w:r>
      <w:r>
        <w:rPr>
          <w:noProof/>
          <w:lang w:val="en-GB"/>
        </w:rPr>
        <w:pict w14:anchorId="4643CA79">
          <v:shape id="_x0000_s1093" type="#_x0000_t75" style="position:absolute;margin-left:5.1pt;margin-top:1.85pt;width:160.15pt;height:120.1pt;z-index:8">
            <v:imagedata r:id="rId13" o:title=""/>
          </v:shape>
        </w:pict>
      </w:r>
    </w:p>
    <w:p w14:paraId="24867637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5571D9B8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0BBA5B76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07537BC3" w14:textId="77777777" w:rsidR="00884D4B" w:rsidRDefault="00884D4B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28BF9CAB" w14:textId="77777777" w:rsidR="005D5DAE" w:rsidRDefault="005D5DAE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59EA01C5" w14:textId="77777777" w:rsidR="005D5DAE" w:rsidRDefault="005D5DAE" w:rsidP="00EA1D50">
      <w:pPr>
        <w:pStyle w:val="NurText2"/>
        <w:spacing w:after="120" w:line="276" w:lineRule="auto"/>
        <w:rPr>
          <w:rFonts w:ascii="Arial" w:hAnsi="Arial" w:cs="Arial"/>
          <w:sz w:val="22"/>
          <w:szCs w:val="22"/>
        </w:rPr>
      </w:pPr>
    </w:p>
    <w:p w14:paraId="0152BE82" w14:textId="77777777" w:rsidR="00A570CD" w:rsidRPr="005D5DAE" w:rsidRDefault="009E5EF1" w:rsidP="00EA1D50">
      <w:pPr>
        <w:pStyle w:val="NurText2"/>
        <w:spacing w:after="120" w:line="276" w:lineRule="auto"/>
        <w:rPr>
          <w:rFonts w:ascii="Arial" w:hAnsi="Arial" w:cs="Arial"/>
          <w:b/>
          <w:sz w:val="22"/>
          <w:szCs w:val="24"/>
          <w:lang w:val="en-US"/>
        </w:rPr>
      </w:pPr>
      <w:r>
        <w:rPr>
          <w:rFonts w:ascii="Arial" w:hAnsi="Arial" w:cs="Arial"/>
          <w:b/>
          <w:sz w:val="22"/>
          <w:szCs w:val="24"/>
          <w:lang w:val="en-US"/>
        </w:rPr>
        <w:t>B</w:t>
      </w:r>
      <w:r w:rsidR="00A570CD" w:rsidRPr="00A62810">
        <w:rPr>
          <w:rFonts w:ascii="Arial" w:hAnsi="Arial" w:cs="Arial"/>
          <w:b/>
          <w:sz w:val="22"/>
          <w:szCs w:val="24"/>
          <w:lang w:val="en-US"/>
        </w:rPr>
        <w:t>eteiligt</w:t>
      </w:r>
      <w:r>
        <w:rPr>
          <w:rFonts w:ascii="Arial" w:hAnsi="Arial" w:cs="Arial"/>
          <w:b/>
          <w:sz w:val="22"/>
          <w:szCs w:val="24"/>
          <w:lang w:val="en-US"/>
        </w:rPr>
        <w:t>e Firm</w:t>
      </w:r>
      <w:r w:rsidR="00884D4B">
        <w:rPr>
          <w:rFonts w:ascii="Arial" w:hAnsi="Arial" w:cs="Arial"/>
          <w:b/>
          <w:sz w:val="22"/>
          <w:szCs w:val="24"/>
          <w:lang w:val="en-US"/>
        </w:rPr>
        <w:t>e</w:t>
      </w:r>
      <w:r>
        <w:rPr>
          <w:rFonts w:ascii="Arial" w:hAnsi="Arial" w:cs="Arial"/>
          <w:b/>
          <w:sz w:val="22"/>
          <w:szCs w:val="24"/>
          <w:lang w:val="en-US"/>
        </w:rPr>
        <w:t>n</w:t>
      </w:r>
      <w:r w:rsidR="00A570CD" w:rsidRPr="00A62810">
        <w:rPr>
          <w:rFonts w:ascii="Arial" w:hAnsi="Arial" w:cs="Arial"/>
          <w:b/>
          <w:sz w:val="22"/>
          <w:szCs w:val="24"/>
          <w:lang w:val="en-US"/>
        </w:rPr>
        <w:t>:</w:t>
      </w:r>
    </w:p>
    <w:p w14:paraId="5E632FD5" w14:textId="38F62201" w:rsidR="003128AF" w:rsidRDefault="004E1B89" w:rsidP="003128AF">
      <w:pPr>
        <w:spacing w:after="240" w:line="276" w:lineRule="auto"/>
        <w:rPr>
          <w:rFonts w:ascii="Arial" w:hAnsi="Arial" w:cs="Arial"/>
          <w:color w:val="000000"/>
          <w:sz w:val="22"/>
          <w:szCs w:val="22"/>
          <w:lang w:eastAsia="de-DE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 xml:space="preserve">IST Metz </w:t>
      </w:r>
      <w:r>
        <w:rPr>
          <w:rFonts w:ascii="Arial" w:hAnsi="Arial" w:cs="Arial"/>
          <w:bCs/>
          <w:color w:val="000000"/>
          <w:sz w:val="22"/>
          <w:szCs w:val="22"/>
          <w:lang w:eastAsia="de-DE"/>
        </w:rPr>
        <w:t>(</w:t>
      </w:r>
      <w:r w:rsidRPr="005E39A7">
        <w:rPr>
          <w:rFonts w:ascii="Arial" w:hAnsi="Arial" w:cs="Arial"/>
          <w:bCs/>
          <w:color w:val="000000"/>
          <w:sz w:val="22"/>
          <w:szCs w:val="22"/>
          <w:lang w:eastAsia="de-DE"/>
        </w:rPr>
        <w:t>UV-Härtungssysteme</w:t>
      </w:r>
      <w:r w:rsidRPr="00EA1D50">
        <w:rPr>
          <w:rFonts w:ascii="Arial" w:hAnsi="Arial" w:cs="Arial"/>
          <w:bCs/>
          <w:color w:val="000000"/>
          <w:sz w:val="22"/>
          <w:szCs w:val="22"/>
          <w:lang w:eastAsia="de-DE"/>
        </w:rPr>
        <w:t>),</w:t>
      </w:r>
      <w:r w:rsidRPr="007A17C9">
        <w:rPr>
          <w:rFonts w:ascii="Arial" w:hAnsi="Arial" w:cs="Arial"/>
          <w:color w:val="000000"/>
          <w:sz w:val="22"/>
          <w:szCs w:val="22"/>
          <w:lang w:eastAsia="de-DE"/>
        </w:rPr>
        <w:t xml:space="preserve"> </w:t>
      </w:r>
      <w:r w:rsidRPr="00D60DAD">
        <w:rPr>
          <w:rFonts w:ascii="Arial" w:hAnsi="Arial" w:cs="Arial"/>
          <w:b/>
          <w:bCs/>
          <w:sz w:val="22"/>
          <w:szCs w:val="22"/>
          <w:lang w:eastAsia="de-DE"/>
        </w:rPr>
        <w:t>KAMA</w:t>
      </w:r>
      <w:r>
        <w:rPr>
          <w:rFonts w:ascii="Arial" w:hAnsi="Arial" w:cs="Arial"/>
          <w:sz w:val="22"/>
          <w:szCs w:val="22"/>
          <w:lang w:eastAsia="de-DE"/>
        </w:rPr>
        <w:t xml:space="preserve"> (Prägen, Stanzen, Kleben), </w:t>
      </w:r>
      <w:r w:rsidRPr="00C76539"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 xml:space="preserve">LEONHARD KURZ 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(Heißpräge-, Kalttransfer- und Digitaltransfer-Anwendungen, Hologramme), </w:t>
      </w:r>
      <w:r w:rsidRPr="00C76539"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 xml:space="preserve">Merck 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(Effektpigmente), </w:t>
      </w:r>
      <w:r w:rsidRPr="00C76539"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>Metsä Board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 (</w:t>
      </w:r>
      <w:r w:rsidRPr="004D1CD5">
        <w:rPr>
          <w:rFonts w:ascii="Arial" w:hAnsi="Arial" w:cs="Arial"/>
          <w:color w:val="000000"/>
          <w:sz w:val="22"/>
          <w:szCs w:val="22"/>
          <w:lang w:eastAsia="de-DE"/>
        </w:rPr>
        <w:t>leichtgewichtige Premium-Faltschachtelkartons, Foodservice-Kartons und weiße Kraftliner</w:t>
      </w:r>
      <w:r w:rsidRPr="00175490">
        <w:rPr>
          <w:rFonts w:ascii="Arial" w:hAnsi="Arial" w:cs="Arial"/>
          <w:color w:val="000000"/>
          <w:sz w:val="22"/>
          <w:szCs w:val="22"/>
          <w:lang w:eastAsia="de-D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eastAsia="de-DE"/>
        </w:rPr>
        <w:t>aus Frischfasern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>)</w:t>
      </w:r>
      <w:r>
        <w:rPr>
          <w:rFonts w:ascii="Arial" w:hAnsi="Arial" w:cs="Arial"/>
          <w:color w:val="000000"/>
          <w:sz w:val="22"/>
          <w:szCs w:val="22"/>
          <w:lang w:eastAsia="de-DE"/>
        </w:rPr>
        <w:t>,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 </w:t>
      </w:r>
      <w:r w:rsidRPr="00C76539"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>WEILBURGER Graphics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 (Veredelungslacke, Kleber und wässrige Flexofarben)</w:t>
      </w:r>
      <w:r>
        <w:rPr>
          <w:rFonts w:ascii="Arial" w:hAnsi="Arial" w:cs="Arial"/>
          <w:color w:val="000000"/>
          <w:sz w:val="22"/>
          <w:szCs w:val="22"/>
          <w:lang w:eastAsia="de-DE"/>
        </w:rPr>
        <w:t xml:space="preserve">, </w:t>
      </w:r>
      <w:r w:rsidRPr="00C76539">
        <w:rPr>
          <w:rFonts w:ascii="Arial" w:hAnsi="Arial" w:cs="Arial"/>
          <w:b/>
          <w:bCs/>
          <w:color w:val="000000"/>
          <w:sz w:val="22"/>
          <w:szCs w:val="22"/>
          <w:lang w:eastAsia="de-DE"/>
        </w:rPr>
        <w:t>Zeller+Gmelin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 xml:space="preserve"> (UV</w:t>
      </w:r>
      <w:r w:rsidR="003B6486">
        <w:rPr>
          <w:rFonts w:ascii="Arial" w:hAnsi="Arial" w:cs="Arial"/>
          <w:color w:val="000000"/>
          <w:sz w:val="22"/>
          <w:szCs w:val="22"/>
          <w:lang w:eastAsia="de-DE"/>
        </w:rPr>
        <w:t xml:space="preserve"> </w:t>
      </w:r>
      <w:r w:rsidRPr="00C76539">
        <w:rPr>
          <w:rFonts w:ascii="Arial" w:hAnsi="Arial" w:cs="Arial"/>
          <w:color w:val="000000"/>
          <w:sz w:val="22"/>
          <w:szCs w:val="22"/>
          <w:lang w:eastAsia="de-DE"/>
        </w:rPr>
        <w:t>Farben und Lacke)</w:t>
      </w:r>
    </w:p>
    <w:p w14:paraId="1E2ED779" w14:textId="77777777" w:rsidR="00933127" w:rsidRDefault="003128AF" w:rsidP="003128AF">
      <w:pPr>
        <w:spacing w:after="24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560443">
        <w:rPr>
          <w:rFonts w:ascii="Arial" w:hAnsi="Arial" w:cs="Arial"/>
          <w:sz w:val="22"/>
          <w:szCs w:val="22"/>
        </w:rPr>
        <w:t>NDE</w:t>
      </w:r>
    </w:p>
    <w:p w14:paraId="060CFAC7" w14:textId="77777777" w:rsidR="00345838" w:rsidRDefault="00E56EC5" w:rsidP="005F5123">
      <w:pPr>
        <w:pStyle w:val="NurText2"/>
        <w:spacing w:line="276" w:lineRule="auto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b/>
          <w:sz w:val="22"/>
          <w:szCs w:val="24"/>
          <w:lang w:val="en-US"/>
        </w:rPr>
        <w:t>P</w:t>
      </w:r>
      <w:r w:rsidR="00FF2281" w:rsidRPr="00B33B79">
        <w:rPr>
          <w:rFonts w:ascii="Arial" w:hAnsi="Arial" w:cs="Arial"/>
          <w:b/>
          <w:sz w:val="22"/>
          <w:szCs w:val="24"/>
          <w:lang w:val="en-US"/>
        </w:rPr>
        <w:t>ressefotos &amp; Release</w:t>
      </w:r>
      <w:r w:rsidR="00FF2281" w:rsidRPr="00B33B79">
        <w:rPr>
          <w:rFonts w:ascii="Arial" w:hAnsi="Arial" w:cs="Arial"/>
          <w:sz w:val="22"/>
          <w:szCs w:val="24"/>
          <w:lang w:val="en-US"/>
        </w:rPr>
        <w:t>:</w:t>
      </w:r>
      <w:r w:rsidR="00FF2281" w:rsidRPr="00982931">
        <w:rPr>
          <w:rFonts w:ascii="Arial" w:hAnsi="Arial" w:cs="Arial"/>
          <w:szCs w:val="24"/>
          <w:lang w:val="en-US"/>
        </w:rPr>
        <w:t xml:space="preserve"> </w:t>
      </w:r>
      <w:hyperlink r:id="rId14" w:history="1">
        <w:r w:rsidR="004E1B89">
          <w:rPr>
            <w:rStyle w:val="Hyperlink"/>
            <w:rFonts w:ascii="Arial" w:hAnsi="Arial" w:cs="Arial"/>
            <w:sz w:val="22"/>
            <w:szCs w:val="24"/>
          </w:rPr>
          <w:t>https://www.printcity.de/de/news-reader/items/better-human-UV.html</w:t>
        </w:r>
      </w:hyperlink>
      <w:r w:rsidR="00345838">
        <w:rPr>
          <w:rFonts w:ascii="Arial" w:hAnsi="Arial" w:cs="Arial"/>
          <w:sz w:val="22"/>
          <w:szCs w:val="24"/>
        </w:rPr>
        <w:t xml:space="preserve"> </w:t>
      </w:r>
    </w:p>
    <w:p w14:paraId="3AFD5226" w14:textId="77777777" w:rsidR="003E0201" w:rsidRDefault="003E0201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23455BF1" w14:textId="77777777" w:rsidR="009D1F51" w:rsidRDefault="009D1F51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36E4E1C0" w14:textId="77777777" w:rsidR="009E5EF1" w:rsidRDefault="00980055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  <w:r>
        <w:rPr>
          <w:rFonts w:ascii="Arial" w:hAnsi="Arial" w:cs="Arial"/>
          <w:b/>
          <w:noProof/>
          <w:sz w:val="22"/>
          <w:szCs w:val="24"/>
          <w:lang w:eastAsia="de-DE"/>
        </w:rPr>
        <w:pict w14:anchorId="31BB5854">
          <v:shape id="_x0000_s1055" type="#_x0000_t202" style="position:absolute;margin-left:.25pt;margin-top:6.6pt;width:142pt;height:84.1pt;z-index:2;mso-wrap-distance-left:9.05pt;mso-wrap-distance-right:9.05pt" stroked="f" strokeweight=".5pt">
            <v:fill color2="black"/>
            <v:textbox style="mso-next-textbox:#_x0000_s1055" inset="7.45pt,3.85pt,7.45pt,3.85pt">
              <w:txbxContent>
                <w:p w14:paraId="4897030C" w14:textId="77777777" w:rsidR="003C5425" w:rsidRPr="002A1759" w:rsidRDefault="00980055" w:rsidP="003C5425">
                  <w:pPr>
                    <w:pStyle w:val="NurText2"/>
                    <w:spacing w:line="276" w:lineRule="auto"/>
                  </w:pPr>
                  <w:r>
                    <w:pict w14:anchorId="576E556A">
                      <v:shape id="_x0000_i1034" type="#_x0000_t75" style="width:120.4pt;height:72.4pt" filled="t">
                        <v:fill color2="black"/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2"/>
          <w:szCs w:val="24"/>
          <w:lang w:eastAsia="de-DE"/>
        </w:rPr>
        <w:pict w14:anchorId="7B385638">
          <v:shape id="_x0000_s1056" type="#_x0000_t202" style="position:absolute;margin-left:144.3pt;margin-top:4.4pt;width:366.2pt;height:90.95pt;z-index:3;mso-wrap-distance-left:9.05pt;mso-wrap-distance-right:9.05pt" stroked="f" strokeweight=".5pt">
            <v:fill color2="black"/>
            <v:textbox inset="7.45pt,3.85pt,7.45pt,3.85pt">
              <w:txbxContent>
                <w:p w14:paraId="5550299C" w14:textId="77777777" w:rsidR="003E7261" w:rsidRDefault="003E7261" w:rsidP="003E7261">
                  <w:pPr>
                    <w:pStyle w:val="NurText2"/>
                    <w:spacing w:after="120" w:line="276" w:lineRule="auto"/>
                    <w:rPr>
                      <w:rFonts w:ascii="Arial" w:hAnsi="Arial" w:cs="Arial"/>
                      <w:b/>
                      <w:sz w:val="22"/>
                      <w:szCs w:val="24"/>
                    </w:rPr>
                  </w:pPr>
                  <w:r w:rsidRPr="008321B1">
                    <w:rPr>
                      <w:rFonts w:ascii="Arial" w:hAnsi="Arial" w:cs="Arial"/>
                      <w:b/>
                      <w:sz w:val="22"/>
                      <w:szCs w:val="24"/>
                    </w:rPr>
                    <w:t>Über die PrintCity-Allianz</w:t>
                  </w:r>
                </w:p>
                <w:p w14:paraId="7F592F18" w14:textId="77777777" w:rsidR="003C5425" w:rsidRPr="008321B1" w:rsidRDefault="003C5425" w:rsidP="003C5425">
                  <w:pPr>
                    <w:pStyle w:val="NurText2"/>
                    <w:spacing w:line="276" w:lineRule="auto"/>
                    <w:rPr>
                      <w:rFonts w:ascii="Arial" w:hAnsi="Arial" w:cs="Arial"/>
                      <w:sz w:val="22"/>
                      <w:szCs w:val="24"/>
                    </w:rPr>
                  </w:pPr>
                  <w:r w:rsidRPr="008321B1">
                    <w:rPr>
                      <w:rFonts w:ascii="Arial" w:hAnsi="Arial" w:cs="Arial"/>
                      <w:b/>
                      <w:sz w:val="22"/>
                      <w:szCs w:val="24"/>
                    </w:rPr>
                    <w:t>PrintCity</w:t>
                  </w:r>
                  <w:r w:rsidRPr="008321B1">
                    <w:rPr>
                      <w:rFonts w:ascii="Arial" w:hAnsi="Arial" w:cs="Arial"/>
                      <w:sz w:val="22"/>
                      <w:szCs w:val="24"/>
                    </w:rPr>
                    <w:t xml:space="preserve"> ist eine anerkannte </w:t>
                  </w:r>
                  <w:r w:rsidRPr="008321B1">
                    <w:rPr>
                      <w:rFonts w:ascii="Arial" w:hAnsi="Arial" w:cs="Arial"/>
                      <w:b/>
                      <w:sz w:val="22"/>
                      <w:szCs w:val="24"/>
                    </w:rPr>
                    <w:t>strategische Allianz</w:t>
                  </w:r>
                  <w:r w:rsidRPr="008321B1">
                    <w:rPr>
                      <w:rFonts w:ascii="Arial" w:hAnsi="Arial" w:cs="Arial"/>
                      <w:sz w:val="22"/>
                      <w:szCs w:val="24"/>
                    </w:rPr>
                    <w:t>, die in den Bereichen Druck-</w:t>
                  </w:r>
                  <w:r>
                    <w:rPr>
                      <w:rFonts w:ascii="Arial" w:hAnsi="Arial" w:cs="Arial"/>
                      <w:sz w:val="22"/>
                      <w:szCs w:val="24"/>
                    </w:rPr>
                    <w:t xml:space="preserve"> und</w:t>
                  </w:r>
                  <w:r w:rsidRPr="008321B1">
                    <w:rPr>
                      <w:rFonts w:ascii="Arial" w:hAnsi="Arial" w:cs="Arial"/>
                      <w:sz w:val="22"/>
                      <w:szCs w:val="24"/>
                    </w:rPr>
                    <w:t xml:space="preserve"> Verpackungs</w:t>
                  </w:r>
                  <w:r w:rsidRPr="00666AFA">
                    <w:rPr>
                      <w:rFonts w:ascii="Arial" w:hAnsi="Arial" w:cs="Arial"/>
                      <w:sz w:val="22"/>
                      <w:szCs w:val="24"/>
                    </w:rPr>
                    <w:t>wesen</w:t>
                  </w:r>
                  <w:r w:rsidRPr="008321B1">
                    <w:rPr>
                      <w:rFonts w:ascii="Arial" w:hAnsi="Arial" w:cs="Arial"/>
                      <w:sz w:val="22"/>
                      <w:szCs w:val="24"/>
                    </w:rPr>
                    <w:t xml:space="preserve"> durch ‘Connection of Competence’ über die gesamte Wertschöpfungskette tätig ist. PrintCity fördert und unterstützt die Wertigkeit in </w:t>
                  </w:r>
                  <w:r w:rsidRPr="008321B1">
                    <w:rPr>
                      <w:rFonts w:ascii="Arial" w:hAnsi="Arial" w:cs="Arial"/>
                      <w:b/>
                      <w:sz w:val="22"/>
                      <w:szCs w:val="24"/>
                    </w:rPr>
                    <w:t>Druck und Verpackung</w:t>
                  </w:r>
                  <w:r w:rsidRPr="008321B1">
                    <w:rPr>
                      <w:rFonts w:ascii="Arial" w:hAnsi="Arial" w:cs="Arial"/>
                      <w:sz w:val="22"/>
                      <w:szCs w:val="24"/>
                    </w:rPr>
                    <w:t>.</w:t>
                  </w:r>
                </w:p>
                <w:p w14:paraId="1B709B5D" w14:textId="77777777" w:rsidR="003C5425" w:rsidRPr="00200A24" w:rsidRDefault="003C5425" w:rsidP="003C5425">
                  <w:pPr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</w:p>
    <w:p w14:paraId="05B55B3F" w14:textId="77777777" w:rsidR="003A7DC5" w:rsidRDefault="003A7DC5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197A20DC" w14:textId="77777777" w:rsidR="000051D6" w:rsidRDefault="000051D6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7D4B4866" w14:textId="77777777" w:rsidR="000051D6" w:rsidRPr="00B33B79" w:rsidRDefault="000051D6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4C255EE6" w14:textId="77777777" w:rsidR="003C5425" w:rsidRPr="00B33B79" w:rsidRDefault="003C5425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50B6827B" w14:textId="77777777" w:rsidR="003C5425" w:rsidRPr="00B33B79" w:rsidRDefault="003C5425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04B89C3A" w14:textId="77777777" w:rsidR="003C5425" w:rsidRPr="00B33B79" w:rsidRDefault="003C5425" w:rsidP="005F5123">
      <w:pPr>
        <w:pStyle w:val="NurText2"/>
        <w:spacing w:line="276" w:lineRule="auto"/>
        <w:rPr>
          <w:rFonts w:ascii="Arial" w:hAnsi="Arial" w:cs="Arial"/>
          <w:b/>
          <w:sz w:val="22"/>
          <w:szCs w:val="24"/>
          <w:lang w:val="en-US"/>
        </w:rPr>
      </w:pPr>
    </w:p>
    <w:p w14:paraId="394E13FE" w14:textId="77777777" w:rsidR="00A20C1A" w:rsidRPr="008321B1" w:rsidRDefault="00A20C1A" w:rsidP="005F5123">
      <w:pPr>
        <w:pStyle w:val="NurText2"/>
        <w:numPr>
          <w:ilvl w:val="0"/>
          <w:numId w:val="2"/>
        </w:numPr>
        <w:spacing w:before="80" w:line="276" w:lineRule="auto"/>
        <w:ind w:left="284" w:hanging="284"/>
        <w:rPr>
          <w:rFonts w:ascii="Arial" w:hAnsi="Arial" w:cs="Arial"/>
          <w:sz w:val="22"/>
          <w:szCs w:val="24"/>
        </w:rPr>
      </w:pPr>
      <w:r w:rsidRPr="008321B1">
        <w:rPr>
          <w:rFonts w:ascii="Arial" w:hAnsi="Arial" w:cs="Arial"/>
          <w:sz w:val="22"/>
          <w:szCs w:val="24"/>
        </w:rPr>
        <w:t xml:space="preserve">Wir schaffen </w:t>
      </w:r>
      <w:r w:rsidRPr="008321B1">
        <w:rPr>
          <w:rFonts w:ascii="Arial" w:hAnsi="Arial" w:cs="Arial"/>
          <w:b/>
          <w:sz w:val="22"/>
          <w:szCs w:val="24"/>
        </w:rPr>
        <w:t>Kundennutzen</w:t>
      </w:r>
      <w:r w:rsidRPr="008321B1">
        <w:rPr>
          <w:rFonts w:ascii="Arial" w:hAnsi="Arial" w:cs="Arial"/>
          <w:sz w:val="22"/>
          <w:szCs w:val="24"/>
        </w:rPr>
        <w:t xml:space="preserve">, indem wir weltweit </w:t>
      </w:r>
      <w:r w:rsidRPr="008321B1">
        <w:rPr>
          <w:rFonts w:ascii="Arial" w:hAnsi="Arial" w:cs="Arial"/>
          <w:b/>
          <w:sz w:val="22"/>
          <w:szCs w:val="24"/>
        </w:rPr>
        <w:t>führendes Know-how</w:t>
      </w:r>
      <w:r w:rsidRPr="008321B1">
        <w:rPr>
          <w:rFonts w:ascii="Arial" w:hAnsi="Arial" w:cs="Arial"/>
          <w:sz w:val="22"/>
          <w:szCs w:val="24"/>
        </w:rPr>
        <w:t xml:space="preserve"> innerhalb eines Netzwerks zusammenbringen und gemeinsam nutzen.</w:t>
      </w:r>
    </w:p>
    <w:p w14:paraId="0361D696" w14:textId="77777777" w:rsidR="00A20C1A" w:rsidRPr="008321B1" w:rsidRDefault="00A20C1A" w:rsidP="005F5123">
      <w:pPr>
        <w:pStyle w:val="NurText2"/>
        <w:numPr>
          <w:ilvl w:val="0"/>
          <w:numId w:val="2"/>
        </w:numPr>
        <w:spacing w:before="80" w:line="276" w:lineRule="auto"/>
        <w:ind w:left="284" w:hanging="284"/>
        <w:rPr>
          <w:rFonts w:ascii="Arial" w:hAnsi="Arial" w:cs="Arial"/>
          <w:sz w:val="22"/>
          <w:szCs w:val="24"/>
        </w:rPr>
      </w:pPr>
      <w:r w:rsidRPr="008321B1">
        <w:rPr>
          <w:rFonts w:ascii="Arial" w:hAnsi="Arial" w:cs="Arial"/>
          <w:sz w:val="22"/>
          <w:szCs w:val="24"/>
        </w:rPr>
        <w:t>Wir vermitteln unser Wissen und unsere Erfahrungen über Seminare, Messen und Ausstellungen, Projektstudien, Publikationen sowie elektronische Medien.</w:t>
      </w:r>
    </w:p>
    <w:p w14:paraId="5B71EDC4" w14:textId="77777777" w:rsidR="0034664F" w:rsidRDefault="00A20C1A" w:rsidP="00A41DCB">
      <w:pPr>
        <w:pStyle w:val="NurText2"/>
        <w:numPr>
          <w:ilvl w:val="0"/>
          <w:numId w:val="2"/>
        </w:numPr>
        <w:spacing w:before="80" w:line="276" w:lineRule="auto"/>
        <w:ind w:left="284" w:hanging="284"/>
        <w:rPr>
          <w:rFonts w:ascii="Arial" w:hAnsi="Arial" w:cs="Arial"/>
          <w:sz w:val="22"/>
          <w:szCs w:val="24"/>
        </w:rPr>
      </w:pPr>
      <w:r w:rsidRPr="008321B1">
        <w:rPr>
          <w:rFonts w:ascii="Arial" w:hAnsi="Arial" w:cs="Arial"/>
          <w:sz w:val="22"/>
          <w:szCs w:val="24"/>
        </w:rPr>
        <w:t xml:space="preserve">Wir maximieren </w:t>
      </w:r>
      <w:r w:rsidRPr="008321B1">
        <w:rPr>
          <w:rFonts w:ascii="Arial" w:hAnsi="Arial" w:cs="Arial"/>
          <w:b/>
          <w:sz w:val="22"/>
          <w:szCs w:val="24"/>
        </w:rPr>
        <w:t>Synergien</w:t>
      </w:r>
      <w:r w:rsidRPr="008321B1">
        <w:rPr>
          <w:rFonts w:ascii="Arial" w:hAnsi="Arial" w:cs="Arial"/>
          <w:sz w:val="22"/>
          <w:szCs w:val="24"/>
        </w:rPr>
        <w:t xml:space="preserve">, um das </w:t>
      </w:r>
      <w:r w:rsidRPr="008321B1">
        <w:rPr>
          <w:rFonts w:ascii="Arial" w:hAnsi="Arial" w:cs="Arial"/>
          <w:b/>
          <w:sz w:val="22"/>
          <w:szCs w:val="24"/>
        </w:rPr>
        <w:t>Wachstum unserer Branche</w:t>
      </w:r>
      <w:r w:rsidRPr="008321B1">
        <w:rPr>
          <w:rFonts w:ascii="Arial" w:hAnsi="Arial" w:cs="Arial"/>
          <w:sz w:val="22"/>
          <w:szCs w:val="24"/>
        </w:rPr>
        <w:t xml:space="preserve"> effektiv und kosteneffizient zu entwickeln.</w:t>
      </w:r>
    </w:p>
    <w:p w14:paraId="3CBB57AA" w14:textId="77777777" w:rsidR="0034664F" w:rsidRDefault="0034664F" w:rsidP="0034664F">
      <w:pPr>
        <w:pStyle w:val="NurText2"/>
        <w:spacing w:before="80" w:line="276" w:lineRule="auto"/>
        <w:ind w:left="284"/>
        <w:rPr>
          <w:rFonts w:ascii="Arial" w:hAnsi="Arial" w:cs="Arial"/>
          <w:sz w:val="22"/>
          <w:szCs w:val="24"/>
        </w:rPr>
      </w:pPr>
    </w:p>
    <w:p w14:paraId="7A1ED7F7" w14:textId="77777777" w:rsidR="00A20C1A" w:rsidRPr="00A41DCB" w:rsidRDefault="00980055" w:rsidP="0034664F">
      <w:pPr>
        <w:pStyle w:val="NurText2"/>
        <w:spacing w:before="80" w:line="276" w:lineRule="auto"/>
        <w:ind w:left="284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  <w:lang w:eastAsia="de-DE"/>
        </w:rPr>
        <w:pict w14:anchorId="3B509C07">
          <v:shape id="_x0000_s1041" type="#_x0000_t202" style="position:absolute;left:0;text-align:left;margin-left:3.75pt;margin-top:473.45pt;width:491.8pt;height:49.75pt;z-index:1;mso-height-percent:200;mso-height-percent:200;mso-width-relative:margin;mso-height-relative:margin" stroked="f">
            <v:fill opacity="0"/>
            <v:textbox style="mso-next-textbox:#_x0000_s1041;mso-fit-shape-to-text:t">
              <w:txbxContent>
                <w:p w14:paraId="3E891B13" w14:textId="77777777" w:rsidR="00A41DCB" w:rsidRPr="00B077FF" w:rsidRDefault="00A41DCB" w:rsidP="00A41DCB">
                  <w:pPr>
                    <w:widowControl w:val="0"/>
                    <w:jc w:val="center"/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  <w:t>PrintCity GmbH &amp; Co. KG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 xml:space="preserve">, </w:t>
                  </w:r>
                  <w:r w:rsidR="0034664F"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>Eichenstrasse 10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>, D-82061 Neuried, Germany</w:t>
                  </w:r>
                </w:p>
                <w:p w14:paraId="2CE08E2E" w14:textId="77777777" w:rsidR="00A41DCB" w:rsidRDefault="00A41DCB" w:rsidP="00A41DCB">
                  <w:pPr>
                    <w:widowControl w:val="0"/>
                    <w:jc w:val="center"/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</w:pPr>
                  <w:r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  <w:t>Tel.: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 xml:space="preserve"> +49 89 749092-23,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  <w:t>Fax: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 xml:space="preserve"> +49 89 749092-25,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  <w:t>E-mail:</w:t>
                  </w:r>
                  <w:r w:rsidRPr="002A1759">
                    <w:rPr>
                      <w:rFonts w:ascii="Arial" w:eastAsia="Arial Unicode MS" w:hAnsi="Arial" w:cs="Arial"/>
                      <w:bCs/>
                      <w:sz w:val="14"/>
                      <w:szCs w:val="14"/>
                    </w:rPr>
                    <w:t xml:space="preserve"> </w:t>
                  </w:r>
                  <w:hyperlink r:id="rId16" w:history="1">
                    <w:r w:rsidRPr="002A1759">
                      <w:rPr>
                        <w:rStyle w:val="Hyperlink"/>
                        <w:rFonts w:ascii="Arial" w:eastAsia="Arial Unicode MS" w:hAnsi="Arial" w:cs="Arial"/>
                        <w:sz w:val="16"/>
                        <w:szCs w:val="16"/>
                      </w:rPr>
                      <w:t>info@printcity.de</w:t>
                    </w:r>
                  </w:hyperlink>
                  <w:r w:rsidRPr="00200A24">
                    <w:rPr>
                      <w:rFonts w:ascii="Arial" w:hAnsi="Arial" w:cs="Arial"/>
                      <w:sz w:val="16"/>
                      <w:szCs w:val="16"/>
                    </w:rPr>
                    <w:t>,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6"/>
                      <w:szCs w:val="16"/>
                    </w:rPr>
                    <w:t>Internet:</w:t>
                  </w:r>
                  <w:r>
                    <w:rPr>
                      <w:rFonts w:ascii="Arial" w:eastAsia="Arial Unicode MS" w:hAnsi="Arial" w:cs="Arial"/>
                      <w:bCs/>
                      <w:sz w:val="16"/>
                      <w:szCs w:val="16"/>
                    </w:rPr>
                    <w:t xml:space="preserve"> www.printcity.de</w:t>
                  </w:r>
                </w:p>
                <w:p w14:paraId="3DBB523A" w14:textId="77777777" w:rsidR="00A41DCB" w:rsidRDefault="00A41DCB" w:rsidP="00A41DCB">
                  <w:pPr>
                    <w:widowControl w:val="0"/>
                    <w:jc w:val="center"/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</w:pP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 xml:space="preserve">Amtsgericht München HRA 93911,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>Ust.-IdNr</w:t>
                  </w: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>.: DE222766170</w:t>
                  </w:r>
                </w:p>
                <w:p w14:paraId="564E5AE7" w14:textId="77777777" w:rsidR="00A41DCB" w:rsidRDefault="00A41DCB" w:rsidP="00A41DCB">
                  <w:pPr>
                    <w:widowControl w:val="0"/>
                    <w:jc w:val="center"/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</w:pP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>Komplementär: PrintCity Verwaltungsgesellschaft mbH / Amtsgericht München HRB 189908 / Geschäftsführer: Rainer Kuhn</w:t>
                  </w:r>
                </w:p>
                <w:p w14:paraId="170235F9" w14:textId="77777777" w:rsidR="00A41DCB" w:rsidRDefault="00A41DCB" w:rsidP="00A41DCB">
                  <w:pPr>
                    <w:jc w:val="center"/>
                  </w:pP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>Bankverbindung</w:t>
                  </w: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 xml:space="preserve">: HypoVereinsbank München /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>BLZ</w:t>
                  </w: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 xml:space="preserve"> 700 202 70 ∙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>Konto</w:t>
                  </w: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 xml:space="preserve"> 667505372 /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>BIC</w:t>
                  </w:r>
                  <w:r>
                    <w:rPr>
                      <w:rFonts w:ascii="Arial" w:eastAsia="Arial Unicode MS" w:hAnsi="Arial" w:cs="Arial"/>
                      <w:bCs/>
                      <w:sz w:val="14"/>
                      <w:szCs w:val="16"/>
                    </w:rPr>
                    <w:t xml:space="preserve"> HYVEDEMM / </w:t>
                  </w:r>
                  <w:r>
                    <w:rPr>
                      <w:rFonts w:ascii="Arial" w:eastAsia="Arial Unicode MS" w:hAnsi="Arial" w:cs="Arial"/>
                      <w:b/>
                      <w:bCs/>
                      <w:sz w:val="14"/>
                      <w:szCs w:val="16"/>
                    </w:rPr>
                    <w:t xml:space="preserve">IBAN </w:t>
                  </w:r>
                  <w:r>
                    <w:rPr>
                      <w:rFonts w:ascii="Arial" w:hAnsi="Arial" w:cs="Arial"/>
                      <w:sz w:val="14"/>
                      <w:szCs w:val="14"/>
                    </w:rPr>
                    <w:t>DE85700202700667505372</w:t>
                  </w:r>
                </w:p>
              </w:txbxContent>
            </v:textbox>
          </v:shape>
        </w:pict>
      </w:r>
    </w:p>
    <w:sectPr w:rsidR="00A20C1A" w:rsidRPr="00A41DCB" w:rsidSect="00BF78E8">
      <w:footerReference w:type="default" r:id="rId17"/>
      <w:headerReference w:type="first" r:id="rId18"/>
      <w:footerReference w:type="first" r:id="rId19"/>
      <w:pgSz w:w="11906" w:h="16838" w:code="9"/>
      <w:pgMar w:top="851" w:right="851" w:bottom="567" w:left="851" w:header="720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13458" w14:textId="77777777" w:rsidR="00980055" w:rsidRDefault="00980055">
      <w:r>
        <w:separator/>
      </w:r>
    </w:p>
  </w:endnote>
  <w:endnote w:type="continuationSeparator" w:id="0">
    <w:p w14:paraId="6257B91B" w14:textId="77777777" w:rsidR="00980055" w:rsidRDefault="00980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Offc Pro">
    <w:altName w:val="DIN Offc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F0279" w14:textId="77777777" w:rsidR="00DB0BE3" w:rsidRPr="00E56EC5" w:rsidRDefault="00DB0BE3" w:rsidP="00BF78E8">
    <w:pPr>
      <w:widowControl w:val="0"/>
      <w:tabs>
        <w:tab w:val="right" w:pos="10206"/>
      </w:tabs>
      <w:rPr>
        <w:rFonts w:ascii="Arial" w:eastAsia="Arial Unicode MS" w:hAnsi="Arial" w:cs="Arial"/>
        <w:bCs/>
        <w:sz w:val="16"/>
        <w:szCs w:val="16"/>
      </w:rPr>
    </w:pPr>
    <w:r w:rsidRPr="00E56EC5">
      <w:rPr>
        <w:rFonts w:ascii="Arial" w:eastAsia="Arial Unicode MS" w:hAnsi="Arial" w:cs="Arial"/>
        <w:bCs/>
        <w:sz w:val="16"/>
        <w:szCs w:val="16"/>
      </w:rPr>
      <w:t>PC2</w:t>
    </w:r>
    <w:r w:rsidR="00B455E7">
      <w:rPr>
        <w:rFonts w:ascii="Arial" w:eastAsia="Arial Unicode MS" w:hAnsi="Arial" w:cs="Arial"/>
        <w:bCs/>
        <w:sz w:val="16"/>
        <w:szCs w:val="16"/>
      </w:rPr>
      <w:t>7</w:t>
    </w:r>
    <w:r w:rsidR="009F1751">
      <w:rPr>
        <w:rFonts w:ascii="Arial" w:eastAsia="Arial Unicode MS" w:hAnsi="Arial" w:cs="Arial"/>
        <w:bCs/>
        <w:sz w:val="16"/>
        <w:szCs w:val="16"/>
      </w:rPr>
      <w:t>9</w:t>
    </w:r>
    <w:r w:rsidRPr="00E56EC5">
      <w:rPr>
        <w:rFonts w:ascii="Arial" w:eastAsia="Arial Unicode MS" w:hAnsi="Arial" w:cs="Arial"/>
        <w:bCs/>
        <w:sz w:val="16"/>
        <w:szCs w:val="16"/>
      </w:rPr>
      <w:tab/>
    </w:r>
    <w:r w:rsidRPr="00E56EC5">
      <w:rPr>
        <w:rFonts w:ascii="Arial" w:eastAsia="Arial Unicode MS" w:hAnsi="Arial" w:cs="Arial"/>
        <w:bCs/>
        <w:sz w:val="16"/>
        <w:szCs w:val="16"/>
      </w:rPr>
      <w:fldChar w:fldCharType="begin"/>
    </w:r>
    <w:r w:rsidRPr="00E56EC5">
      <w:rPr>
        <w:rFonts w:ascii="Arial" w:eastAsia="Arial Unicode MS" w:hAnsi="Arial" w:cs="Arial"/>
        <w:bCs/>
        <w:sz w:val="16"/>
        <w:szCs w:val="16"/>
      </w:rPr>
      <w:instrText xml:space="preserve"> </w:instrText>
    </w:r>
    <w:r w:rsidR="00882604" w:rsidRPr="00E56EC5">
      <w:rPr>
        <w:rFonts w:ascii="Arial" w:eastAsia="Arial Unicode MS" w:hAnsi="Arial" w:cs="Arial"/>
        <w:bCs/>
        <w:sz w:val="16"/>
        <w:szCs w:val="16"/>
      </w:rPr>
      <w:instrText>PAGE</w:instrText>
    </w:r>
    <w:r w:rsidRPr="00E56EC5">
      <w:rPr>
        <w:rFonts w:ascii="Arial" w:eastAsia="Arial Unicode MS" w:hAnsi="Arial" w:cs="Arial"/>
        <w:bCs/>
        <w:sz w:val="16"/>
        <w:szCs w:val="16"/>
      </w:rPr>
      <w:instrText xml:space="preserve">  \* Arabic  \* MERGEFORMAT </w:instrText>
    </w:r>
    <w:r w:rsidRPr="00E56EC5">
      <w:rPr>
        <w:rFonts w:ascii="Arial" w:eastAsia="Arial Unicode MS" w:hAnsi="Arial" w:cs="Arial"/>
        <w:bCs/>
        <w:sz w:val="16"/>
        <w:szCs w:val="16"/>
      </w:rPr>
      <w:fldChar w:fldCharType="separate"/>
    </w:r>
    <w:r w:rsidR="00AF0C90">
      <w:rPr>
        <w:rFonts w:ascii="Arial" w:eastAsia="Arial Unicode MS" w:hAnsi="Arial" w:cs="Arial"/>
        <w:bCs/>
        <w:noProof/>
        <w:sz w:val="16"/>
        <w:szCs w:val="16"/>
      </w:rPr>
      <w:t>2</w:t>
    </w:r>
    <w:r w:rsidRPr="00E56EC5">
      <w:rPr>
        <w:rFonts w:ascii="Arial" w:eastAsia="Arial Unicode MS" w:hAnsi="Arial" w:cs="Arial"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DF9CA" w14:textId="77777777" w:rsidR="00DB0BE3" w:rsidRPr="00E04FD3" w:rsidRDefault="00A62810" w:rsidP="00BF78E8">
    <w:pPr>
      <w:pStyle w:val="Fuzeile"/>
      <w:tabs>
        <w:tab w:val="clear" w:pos="4536"/>
        <w:tab w:val="clear" w:pos="9072"/>
        <w:tab w:val="right" w:pos="10204"/>
        <w:tab w:val="right" w:pos="11199"/>
      </w:tabs>
      <w:rPr>
        <w:rFonts w:ascii="Arial" w:hAnsi="Arial" w:cs="Arial"/>
        <w:sz w:val="16"/>
      </w:rPr>
    </w:pPr>
    <w:r>
      <w:rPr>
        <w:rFonts w:ascii="Arial" w:hAnsi="Arial" w:cs="Arial"/>
        <w:sz w:val="16"/>
      </w:rPr>
      <w:t>PC2</w:t>
    </w:r>
    <w:r w:rsidR="00B455E7">
      <w:rPr>
        <w:rFonts w:ascii="Arial" w:hAnsi="Arial" w:cs="Arial"/>
        <w:sz w:val="16"/>
      </w:rPr>
      <w:t>7</w:t>
    </w:r>
    <w:r w:rsidR="009F1751">
      <w:rPr>
        <w:rFonts w:ascii="Arial" w:hAnsi="Arial" w:cs="Arial"/>
        <w:sz w:val="16"/>
      </w:rPr>
      <w:t>9</w:t>
    </w:r>
    <w:r w:rsidR="00DB0BE3">
      <w:rPr>
        <w:rFonts w:ascii="Arial" w:hAnsi="Arial" w:cs="Arial"/>
        <w:sz w:val="16"/>
      </w:rPr>
      <w:tab/>
    </w:r>
    <w:r w:rsidR="00DB0BE3">
      <w:rPr>
        <w:rFonts w:ascii="Arial" w:hAnsi="Arial" w:cs="Arial"/>
        <w:sz w:val="16"/>
      </w:rPr>
      <w:fldChar w:fldCharType="begin"/>
    </w:r>
    <w:r w:rsidR="00DB0BE3">
      <w:rPr>
        <w:rFonts w:ascii="Arial" w:hAnsi="Arial" w:cs="Arial"/>
        <w:sz w:val="16"/>
      </w:rPr>
      <w:instrText xml:space="preserve"> </w:instrText>
    </w:r>
    <w:r w:rsidR="00882604">
      <w:rPr>
        <w:rFonts w:ascii="Arial" w:hAnsi="Arial" w:cs="Arial"/>
        <w:sz w:val="16"/>
      </w:rPr>
      <w:instrText>PAGE</w:instrText>
    </w:r>
    <w:r w:rsidR="00DB0BE3">
      <w:rPr>
        <w:rFonts w:ascii="Arial" w:hAnsi="Arial" w:cs="Arial"/>
        <w:sz w:val="16"/>
      </w:rPr>
      <w:instrText xml:space="preserve">  \* Arabic  \* MERGEFORMAT </w:instrText>
    </w:r>
    <w:r w:rsidR="00DB0BE3">
      <w:rPr>
        <w:rFonts w:ascii="Arial" w:hAnsi="Arial" w:cs="Arial"/>
        <w:sz w:val="16"/>
      </w:rPr>
      <w:fldChar w:fldCharType="separate"/>
    </w:r>
    <w:r w:rsidR="00AF0C90">
      <w:rPr>
        <w:rFonts w:ascii="Arial" w:hAnsi="Arial" w:cs="Arial"/>
        <w:noProof/>
        <w:sz w:val="16"/>
      </w:rPr>
      <w:t>1</w:t>
    </w:r>
    <w:r w:rsidR="00DB0BE3">
      <w:rPr>
        <w:rFonts w:ascii="Arial" w:hAnsi="Arial" w:cs="Arial"/>
        <w:sz w:val="16"/>
      </w:rPr>
      <w:fldChar w:fldCharType="end"/>
    </w:r>
    <w:r w:rsidR="00DB0BE3">
      <w:rPr>
        <w:rFonts w:ascii="Arial" w:hAnsi="Arial" w:cs="Arial"/>
        <w:sz w:val="16"/>
      </w:rPr>
      <w:tab/>
    </w:r>
    <w:r w:rsidR="00DB0BE3">
      <w:rPr>
        <w:rFonts w:ascii="Arial" w:hAnsi="Arial" w:cs="Arial"/>
        <w:sz w:val="16"/>
      </w:rPr>
      <w:tab/>
    </w:r>
    <w:r w:rsidR="00DB0BE3">
      <w:rPr>
        <w:rFonts w:ascii="Arial" w:hAnsi="Arial" w:cs="Arial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1BF53" w14:textId="77777777" w:rsidR="00980055" w:rsidRDefault="00980055">
      <w:r>
        <w:separator/>
      </w:r>
    </w:p>
  </w:footnote>
  <w:footnote w:type="continuationSeparator" w:id="0">
    <w:p w14:paraId="39BF842F" w14:textId="77777777" w:rsidR="00980055" w:rsidRDefault="009800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8F726" w14:textId="77777777" w:rsidR="00DB0BE3" w:rsidRDefault="00980055">
    <w:pPr>
      <w:pStyle w:val="berschrift2"/>
      <w:rPr>
        <w:rFonts w:ascii="Arial" w:hAnsi="Arial" w:cs="Arial"/>
        <w:sz w:val="32"/>
      </w:rPr>
    </w:pPr>
    <w:r>
      <w:pict w14:anchorId="572601A4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68.35pt;margin-top:21.2pt;width:227.9pt;height:53.9pt;z-index:-1;mso-wrap-distance-left:9.05pt;mso-wrap-distance-right:9.05pt" stroked="f">
          <v:fill color2="black"/>
          <v:textbox inset="0,0,0,0">
            <w:txbxContent>
              <w:p w14:paraId="1654AD71" w14:textId="77777777" w:rsidR="00DB0BE3" w:rsidRDefault="00DB0BE3">
                <w:pPr>
                  <w:pStyle w:val="berschrift2"/>
                </w:pPr>
                <w:r>
                  <w:rPr>
                    <w:rFonts w:ascii="Arial" w:hAnsi="Arial" w:cs="Arial"/>
                    <w:color w:val="993366"/>
                  </w:rPr>
                  <w:t>Presseinformation</w:t>
                </w:r>
              </w:p>
            </w:txbxContent>
          </v:textbox>
        </v:shape>
      </w:pict>
    </w:r>
    <w:r>
      <w:rPr>
        <w:rFonts w:ascii="Arial" w:hAnsi="Arial" w:cs="Arial"/>
      </w:rPr>
      <w:pict w14:anchorId="3ECFA9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5" type="#_x0000_t75" style="width:169.9pt;height:102.4pt" filled="t">
          <v:fill color2="black"/>
          <v:imagedata r:id="rId1" o:title=""/>
        </v:shape>
      </w:pict>
    </w:r>
  </w:p>
  <w:p w14:paraId="1FBE2993" w14:textId="77777777" w:rsidR="00F24EC6" w:rsidRDefault="00F24EC6" w:rsidP="00F24EC6">
    <w:pPr>
      <w:numPr>
        <w:ilvl w:val="0"/>
        <w:numId w:val="1"/>
      </w:numPr>
      <w:spacing w:line="312" w:lineRule="auto"/>
      <w:rPr>
        <w:rFonts w:ascii="Arial" w:hAnsi="Arial" w:cs="Arial"/>
        <w:color w:val="4D4D4D"/>
        <w:sz w:val="22"/>
        <w:szCs w:val="24"/>
      </w:rPr>
    </w:pPr>
  </w:p>
  <w:p w14:paraId="5D4DABCA" w14:textId="77777777" w:rsidR="00F24EC6" w:rsidRDefault="00F24EC6" w:rsidP="00F24EC6">
    <w:pPr>
      <w:numPr>
        <w:ilvl w:val="0"/>
        <w:numId w:val="1"/>
      </w:numPr>
      <w:spacing w:line="312" w:lineRule="auto"/>
      <w:rPr>
        <w:rFonts w:ascii="Arial" w:hAnsi="Arial" w:cs="Arial"/>
        <w:color w:val="4D4D4D"/>
        <w:sz w:val="22"/>
        <w:szCs w:val="24"/>
      </w:rPr>
    </w:pPr>
    <w:r>
      <w:rPr>
        <w:rFonts w:ascii="Arial" w:hAnsi="Arial" w:cs="Arial"/>
        <w:color w:val="4D4D4D"/>
        <w:sz w:val="22"/>
        <w:szCs w:val="24"/>
      </w:rPr>
      <w:t xml:space="preserve">Medienkontakt: </w:t>
    </w:r>
  </w:p>
  <w:tbl>
    <w:tblPr>
      <w:tblW w:w="0" w:type="auto"/>
      <w:tblLook w:val="04A0" w:firstRow="1" w:lastRow="0" w:firstColumn="1" w:lastColumn="0" w:noHBand="0" w:noVBand="1"/>
    </w:tblPr>
    <w:tblGrid>
      <w:gridCol w:w="4644"/>
      <w:gridCol w:w="5670"/>
    </w:tblGrid>
    <w:tr w:rsidR="00F24EC6" w:rsidRPr="00B33B79" w14:paraId="0313C26F" w14:textId="77777777" w:rsidTr="00841C24">
      <w:tc>
        <w:tcPr>
          <w:tcW w:w="4644" w:type="dxa"/>
        </w:tcPr>
        <w:p w14:paraId="07C457DA" w14:textId="77777777" w:rsidR="00F24EC6" w:rsidRPr="00841C24" w:rsidRDefault="00F24EC6" w:rsidP="00841C24">
          <w:pPr>
            <w:spacing w:line="312" w:lineRule="auto"/>
            <w:rPr>
              <w:rFonts w:ascii="Arial" w:hAnsi="Arial" w:cs="Arial"/>
              <w:color w:val="4D4D4D"/>
              <w:sz w:val="22"/>
              <w:szCs w:val="24"/>
              <w:lang w:val="it-IT"/>
            </w:rPr>
          </w:pPr>
          <w:r w:rsidRPr="00841C24">
            <w:rPr>
              <w:rFonts w:ascii="Arial" w:hAnsi="Arial" w:cs="Arial"/>
              <w:b/>
              <w:color w:val="4D4D4D"/>
              <w:sz w:val="22"/>
              <w:szCs w:val="24"/>
            </w:rPr>
            <w:t>Rainer Kuhn</w:t>
          </w:r>
          <w:r w:rsidRPr="00841C24">
            <w:rPr>
              <w:rFonts w:ascii="Arial" w:hAnsi="Arial" w:cs="Arial"/>
              <w:color w:val="4D4D4D"/>
              <w:sz w:val="22"/>
              <w:szCs w:val="24"/>
            </w:rPr>
            <w:t>, Geschäftsführer PrintCity</w:t>
          </w:r>
        </w:p>
        <w:p w14:paraId="126AF627" w14:textId="77777777" w:rsidR="00F24EC6" w:rsidRPr="00841C24" w:rsidRDefault="00F24EC6" w:rsidP="00841C24">
          <w:pPr>
            <w:tabs>
              <w:tab w:val="left" w:pos="2835"/>
            </w:tabs>
            <w:rPr>
              <w:rFonts w:ascii="Arial" w:eastAsia="Arial Unicode MS" w:hAnsi="Arial" w:cs="Arial"/>
              <w:sz w:val="22"/>
            </w:rPr>
          </w:pPr>
          <w:r w:rsidRPr="00841C24">
            <w:rPr>
              <w:rFonts w:ascii="Arial" w:hAnsi="Arial" w:cs="Arial"/>
              <w:color w:val="4D4D4D"/>
              <w:sz w:val="22"/>
              <w:szCs w:val="24"/>
              <w:lang w:val="it-IT"/>
            </w:rPr>
            <w:t xml:space="preserve">E: </w:t>
          </w:r>
          <w:hyperlink r:id="rId2" w:history="1">
            <w:r w:rsidRPr="00841C24">
              <w:rPr>
                <w:rStyle w:val="Hyperlink"/>
                <w:rFonts w:ascii="Arial" w:hAnsi="Arial"/>
              </w:rPr>
              <w:t>press@printcity.de</w:t>
            </w:r>
          </w:hyperlink>
          <w:r w:rsidRPr="00841C24">
            <w:rPr>
              <w:rFonts w:ascii="Arial" w:hAnsi="Arial" w:cs="Arial"/>
              <w:color w:val="4D4D4D"/>
              <w:sz w:val="22"/>
              <w:szCs w:val="24"/>
              <w:lang w:val="it-IT"/>
            </w:rPr>
            <w:t xml:space="preserve">   </w:t>
          </w:r>
          <w:r w:rsidRPr="00841C24">
            <w:rPr>
              <w:rFonts w:ascii="Arial" w:hAnsi="Arial" w:cs="Arial"/>
              <w:sz w:val="22"/>
            </w:rPr>
            <w:t xml:space="preserve">Tel. </w:t>
          </w:r>
          <w:r w:rsidRPr="00841C24">
            <w:rPr>
              <w:rFonts w:ascii="Arial" w:eastAsia="Arial Unicode MS" w:hAnsi="Arial" w:cs="Arial"/>
              <w:sz w:val="22"/>
            </w:rPr>
            <w:t>+49-89-749092-23</w:t>
          </w:r>
        </w:p>
        <w:p w14:paraId="2C71F33C" w14:textId="77777777" w:rsidR="00F24EC6" w:rsidRPr="00B33B79" w:rsidRDefault="00F24EC6" w:rsidP="00841C24">
          <w:pPr>
            <w:spacing w:line="300" w:lineRule="atLeast"/>
            <w:rPr>
              <w:rFonts w:ascii="Arial" w:hAnsi="Arial" w:cs="Arial"/>
              <w:b/>
              <w:sz w:val="32"/>
            </w:rPr>
          </w:pPr>
        </w:p>
      </w:tc>
      <w:tc>
        <w:tcPr>
          <w:tcW w:w="5670" w:type="dxa"/>
        </w:tcPr>
        <w:p w14:paraId="2A8D2010" w14:textId="77777777" w:rsidR="00F24EC6" w:rsidRPr="00841C24" w:rsidRDefault="00F24EC6" w:rsidP="00841C24">
          <w:pPr>
            <w:spacing w:line="312" w:lineRule="auto"/>
            <w:rPr>
              <w:rFonts w:ascii="Arial" w:hAnsi="Arial" w:cs="Arial"/>
              <w:color w:val="4D4D4D"/>
              <w:sz w:val="22"/>
              <w:szCs w:val="24"/>
            </w:rPr>
          </w:pPr>
        </w:p>
      </w:tc>
    </w:tr>
  </w:tbl>
  <w:p w14:paraId="2816CDC7" w14:textId="77777777" w:rsidR="00F24EC6" w:rsidRPr="002A1759" w:rsidRDefault="00F24EC6" w:rsidP="00F24EC6">
    <w:pPr>
      <w:tabs>
        <w:tab w:val="left" w:pos="28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D7E93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3" w15:restartNumberingAfterBreak="0">
    <w:nsid w:val="0B9A4BDD"/>
    <w:multiLevelType w:val="hybridMultilevel"/>
    <w:tmpl w:val="42AAF6AE"/>
    <w:lvl w:ilvl="0" w:tplc="B226FA62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E06208"/>
    <w:multiLevelType w:val="hybridMultilevel"/>
    <w:tmpl w:val="971204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603B8"/>
    <w:multiLevelType w:val="hybridMultilevel"/>
    <w:tmpl w:val="8ED4BD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3525B"/>
    <w:multiLevelType w:val="hybridMultilevel"/>
    <w:tmpl w:val="821290F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1D49B6"/>
    <w:multiLevelType w:val="multilevel"/>
    <w:tmpl w:val="3984EA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EF7AF9"/>
    <w:multiLevelType w:val="hybridMultilevel"/>
    <w:tmpl w:val="C1D23EAA"/>
    <w:lvl w:ilvl="0" w:tplc="D52A412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24E62CA"/>
    <w:multiLevelType w:val="multilevel"/>
    <w:tmpl w:val="77509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7"/>
  </w:num>
  <w:num w:numId="5">
    <w:abstractNumId w:val="6"/>
  </w:num>
  <w:num w:numId="6">
    <w:abstractNumId w:val="5"/>
  </w:num>
  <w:num w:numId="7">
    <w:abstractNumId w:val="0"/>
  </w:num>
  <w:num w:numId="8">
    <w:abstractNumId w:val="8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0" w:nlCheck="1" w:checkStyle="0"/>
  <w:activeWritingStyle w:appName="MSWord" w:lang="en-GB" w:vendorID="64" w:dllVersion="4096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037"/>
    <w:rsid w:val="000051D6"/>
    <w:rsid w:val="00007A9C"/>
    <w:rsid w:val="0001535B"/>
    <w:rsid w:val="00020893"/>
    <w:rsid w:val="00030B85"/>
    <w:rsid w:val="0003148A"/>
    <w:rsid w:val="000349C2"/>
    <w:rsid w:val="00035A90"/>
    <w:rsid w:val="0004256A"/>
    <w:rsid w:val="00043D8E"/>
    <w:rsid w:val="000465FB"/>
    <w:rsid w:val="0005162F"/>
    <w:rsid w:val="00051E03"/>
    <w:rsid w:val="00054C31"/>
    <w:rsid w:val="0006158F"/>
    <w:rsid w:val="000638FB"/>
    <w:rsid w:val="00064B1F"/>
    <w:rsid w:val="00083D99"/>
    <w:rsid w:val="00084BE7"/>
    <w:rsid w:val="000966B3"/>
    <w:rsid w:val="000A0D41"/>
    <w:rsid w:val="000A34F7"/>
    <w:rsid w:val="000A5887"/>
    <w:rsid w:val="000B0145"/>
    <w:rsid w:val="000B1650"/>
    <w:rsid w:val="000B18C6"/>
    <w:rsid w:val="000C07D9"/>
    <w:rsid w:val="000C0FB8"/>
    <w:rsid w:val="000C34D1"/>
    <w:rsid w:val="000D2C20"/>
    <w:rsid w:val="000D49E4"/>
    <w:rsid w:val="000D626F"/>
    <w:rsid w:val="000D7372"/>
    <w:rsid w:val="000E0FBB"/>
    <w:rsid w:val="000E437D"/>
    <w:rsid w:val="000E50AE"/>
    <w:rsid w:val="000F4731"/>
    <w:rsid w:val="000F6A82"/>
    <w:rsid w:val="00105518"/>
    <w:rsid w:val="001055AC"/>
    <w:rsid w:val="00112688"/>
    <w:rsid w:val="001129B8"/>
    <w:rsid w:val="0011795E"/>
    <w:rsid w:val="00123D9F"/>
    <w:rsid w:val="00162544"/>
    <w:rsid w:val="00162BC2"/>
    <w:rsid w:val="00170761"/>
    <w:rsid w:val="00181B50"/>
    <w:rsid w:val="001A4B7D"/>
    <w:rsid w:val="001A6E21"/>
    <w:rsid w:val="001B19FC"/>
    <w:rsid w:val="001B71F3"/>
    <w:rsid w:val="001B7392"/>
    <w:rsid w:val="001B770A"/>
    <w:rsid w:val="001C1662"/>
    <w:rsid w:val="001C3BCD"/>
    <w:rsid w:val="001D1060"/>
    <w:rsid w:val="001E5D56"/>
    <w:rsid w:val="001E62A5"/>
    <w:rsid w:val="001F16BF"/>
    <w:rsid w:val="00200A24"/>
    <w:rsid w:val="002010D2"/>
    <w:rsid w:val="00202FD0"/>
    <w:rsid w:val="00207893"/>
    <w:rsid w:val="00212E6E"/>
    <w:rsid w:val="00217EF1"/>
    <w:rsid w:val="002225F7"/>
    <w:rsid w:val="00223E42"/>
    <w:rsid w:val="0022699D"/>
    <w:rsid w:val="00227348"/>
    <w:rsid w:val="002367D2"/>
    <w:rsid w:val="00242529"/>
    <w:rsid w:val="0024265A"/>
    <w:rsid w:val="00252065"/>
    <w:rsid w:val="002536F0"/>
    <w:rsid w:val="002622AE"/>
    <w:rsid w:val="00265FA6"/>
    <w:rsid w:val="0027142E"/>
    <w:rsid w:val="00273A43"/>
    <w:rsid w:val="002752D9"/>
    <w:rsid w:val="002761FD"/>
    <w:rsid w:val="00276FF2"/>
    <w:rsid w:val="00285C4C"/>
    <w:rsid w:val="0028768A"/>
    <w:rsid w:val="002A1759"/>
    <w:rsid w:val="002A3EBB"/>
    <w:rsid w:val="002B2F4E"/>
    <w:rsid w:val="002B4565"/>
    <w:rsid w:val="002C1D25"/>
    <w:rsid w:val="002C29CB"/>
    <w:rsid w:val="002C4F6F"/>
    <w:rsid w:val="002C6D50"/>
    <w:rsid w:val="002C761B"/>
    <w:rsid w:val="002C7814"/>
    <w:rsid w:val="002E2AC6"/>
    <w:rsid w:val="002F1432"/>
    <w:rsid w:val="002F6C97"/>
    <w:rsid w:val="003027E8"/>
    <w:rsid w:val="00303B70"/>
    <w:rsid w:val="00306318"/>
    <w:rsid w:val="003128AF"/>
    <w:rsid w:val="00321C82"/>
    <w:rsid w:val="0032793A"/>
    <w:rsid w:val="003374D7"/>
    <w:rsid w:val="0034391F"/>
    <w:rsid w:val="00345838"/>
    <w:rsid w:val="00345E7D"/>
    <w:rsid w:val="0034664F"/>
    <w:rsid w:val="00350FD9"/>
    <w:rsid w:val="0035504A"/>
    <w:rsid w:val="00357B5A"/>
    <w:rsid w:val="00364D49"/>
    <w:rsid w:val="00364F89"/>
    <w:rsid w:val="00365CFE"/>
    <w:rsid w:val="0037321D"/>
    <w:rsid w:val="003740B0"/>
    <w:rsid w:val="003754E8"/>
    <w:rsid w:val="003777A0"/>
    <w:rsid w:val="003778EB"/>
    <w:rsid w:val="003806E9"/>
    <w:rsid w:val="00384AEB"/>
    <w:rsid w:val="003864BE"/>
    <w:rsid w:val="00393733"/>
    <w:rsid w:val="003A2418"/>
    <w:rsid w:val="003A40AC"/>
    <w:rsid w:val="003A7DC5"/>
    <w:rsid w:val="003B0381"/>
    <w:rsid w:val="003B1115"/>
    <w:rsid w:val="003B595C"/>
    <w:rsid w:val="003B6486"/>
    <w:rsid w:val="003C1ABD"/>
    <w:rsid w:val="003C3DE3"/>
    <w:rsid w:val="003C5425"/>
    <w:rsid w:val="003D6040"/>
    <w:rsid w:val="003E0201"/>
    <w:rsid w:val="003E2066"/>
    <w:rsid w:val="003E2F16"/>
    <w:rsid w:val="003E7261"/>
    <w:rsid w:val="003E7873"/>
    <w:rsid w:val="003F1ECA"/>
    <w:rsid w:val="0040128B"/>
    <w:rsid w:val="004026B9"/>
    <w:rsid w:val="004253D7"/>
    <w:rsid w:val="00426673"/>
    <w:rsid w:val="004272F5"/>
    <w:rsid w:val="00427629"/>
    <w:rsid w:val="004344AA"/>
    <w:rsid w:val="004428F9"/>
    <w:rsid w:val="0045465F"/>
    <w:rsid w:val="004576E6"/>
    <w:rsid w:val="00464834"/>
    <w:rsid w:val="00470A17"/>
    <w:rsid w:val="00474C5B"/>
    <w:rsid w:val="00476DEE"/>
    <w:rsid w:val="00482BB4"/>
    <w:rsid w:val="00483791"/>
    <w:rsid w:val="004935AB"/>
    <w:rsid w:val="004A2C4A"/>
    <w:rsid w:val="004B0FD8"/>
    <w:rsid w:val="004D32D8"/>
    <w:rsid w:val="004D53F0"/>
    <w:rsid w:val="004E02B3"/>
    <w:rsid w:val="004E09A4"/>
    <w:rsid w:val="004E1B89"/>
    <w:rsid w:val="004E33B0"/>
    <w:rsid w:val="004E586B"/>
    <w:rsid w:val="004F166F"/>
    <w:rsid w:val="004F4300"/>
    <w:rsid w:val="00507052"/>
    <w:rsid w:val="00507639"/>
    <w:rsid w:val="00514777"/>
    <w:rsid w:val="00517EE0"/>
    <w:rsid w:val="0052305B"/>
    <w:rsid w:val="00523270"/>
    <w:rsid w:val="00533314"/>
    <w:rsid w:val="00536B34"/>
    <w:rsid w:val="0054161F"/>
    <w:rsid w:val="00546058"/>
    <w:rsid w:val="005460A5"/>
    <w:rsid w:val="00560443"/>
    <w:rsid w:val="005604FE"/>
    <w:rsid w:val="005639FD"/>
    <w:rsid w:val="00567939"/>
    <w:rsid w:val="00572FEE"/>
    <w:rsid w:val="00573F74"/>
    <w:rsid w:val="0058478B"/>
    <w:rsid w:val="00596198"/>
    <w:rsid w:val="005A292D"/>
    <w:rsid w:val="005A5DDE"/>
    <w:rsid w:val="005A776C"/>
    <w:rsid w:val="005B1C8D"/>
    <w:rsid w:val="005B26DA"/>
    <w:rsid w:val="005B3F50"/>
    <w:rsid w:val="005B56EF"/>
    <w:rsid w:val="005C0ED3"/>
    <w:rsid w:val="005D2B84"/>
    <w:rsid w:val="005D3820"/>
    <w:rsid w:val="005D4208"/>
    <w:rsid w:val="005D5DAE"/>
    <w:rsid w:val="005D6F38"/>
    <w:rsid w:val="005E069D"/>
    <w:rsid w:val="005E5BF1"/>
    <w:rsid w:val="005E7EFA"/>
    <w:rsid w:val="005F5123"/>
    <w:rsid w:val="005F6560"/>
    <w:rsid w:val="005F6A42"/>
    <w:rsid w:val="005F6C11"/>
    <w:rsid w:val="00600E75"/>
    <w:rsid w:val="00601331"/>
    <w:rsid w:val="0060407B"/>
    <w:rsid w:val="0060500C"/>
    <w:rsid w:val="0060640D"/>
    <w:rsid w:val="00611610"/>
    <w:rsid w:val="00614029"/>
    <w:rsid w:val="00616B07"/>
    <w:rsid w:val="00617B8B"/>
    <w:rsid w:val="00617CC6"/>
    <w:rsid w:val="00624790"/>
    <w:rsid w:val="00630EF4"/>
    <w:rsid w:val="006334BA"/>
    <w:rsid w:val="006431FF"/>
    <w:rsid w:val="00661924"/>
    <w:rsid w:val="00663362"/>
    <w:rsid w:val="00664519"/>
    <w:rsid w:val="00666AFA"/>
    <w:rsid w:val="006722E7"/>
    <w:rsid w:val="00672AB1"/>
    <w:rsid w:val="00677B6A"/>
    <w:rsid w:val="00682A1A"/>
    <w:rsid w:val="00685A7B"/>
    <w:rsid w:val="006906D5"/>
    <w:rsid w:val="00690E12"/>
    <w:rsid w:val="00691B3B"/>
    <w:rsid w:val="0069480A"/>
    <w:rsid w:val="006A4823"/>
    <w:rsid w:val="006A5875"/>
    <w:rsid w:val="006B70DD"/>
    <w:rsid w:val="006C5331"/>
    <w:rsid w:val="006C6076"/>
    <w:rsid w:val="006D0E57"/>
    <w:rsid w:val="006D37B2"/>
    <w:rsid w:val="006E09E5"/>
    <w:rsid w:val="006E3415"/>
    <w:rsid w:val="006E3F22"/>
    <w:rsid w:val="006E7F37"/>
    <w:rsid w:val="006F0FC2"/>
    <w:rsid w:val="006F18C0"/>
    <w:rsid w:val="006F5CC1"/>
    <w:rsid w:val="00700146"/>
    <w:rsid w:val="00701032"/>
    <w:rsid w:val="00701535"/>
    <w:rsid w:val="00710108"/>
    <w:rsid w:val="00711831"/>
    <w:rsid w:val="00717492"/>
    <w:rsid w:val="007223F8"/>
    <w:rsid w:val="00733738"/>
    <w:rsid w:val="00734DD5"/>
    <w:rsid w:val="00735CFD"/>
    <w:rsid w:val="007365AE"/>
    <w:rsid w:val="00736DB3"/>
    <w:rsid w:val="00737194"/>
    <w:rsid w:val="00745972"/>
    <w:rsid w:val="00766FB2"/>
    <w:rsid w:val="007751C6"/>
    <w:rsid w:val="00783B3E"/>
    <w:rsid w:val="00784C90"/>
    <w:rsid w:val="00790F53"/>
    <w:rsid w:val="007A272D"/>
    <w:rsid w:val="007B330E"/>
    <w:rsid w:val="007C04DC"/>
    <w:rsid w:val="007C18D7"/>
    <w:rsid w:val="007C2CAB"/>
    <w:rsid w:val="007C6FA6"/>
    <w:rsid w:val="007D1098"/>
    <w:rsid w:val="007D2421"/>
    <w:rsid w:val="007D7124"/>
    <w:rsid w:val="007E3E34"/>
    <w:rsid w:val="007F61D9"/>
    <w:rsid w:val="00800FB5"/>
    <w:rsid w:val="00812054"/>
    <w:rsid w:val="0081251B"/>
    <w:rsid w:val="00820D35"/>
    <w:rsid w:val="0082245C"/>
    <w:rsid w:val="0082253A"/>
    <w:rsid w:val="008227DB"/>
    <w:rsid w:val="00822E6F"/>
    <w:rsid w:val="00825974"/>
    <w:rsid w:val="00825D08"/>
    <w:rsid w:val="00831EC7"/>
    <w:rsid w:val="008321B1"/>
    <w:rsid w:val="00841C24"/>
    <w:rsid w:val="00842DB1"/>
    <w:rsid w:val="008440AE"/>
    <w:rsid w:val="00845D45"/>
    <w:rsid w:val="008475A3"/>
    <w:rsid w:val="008506CE"/>
    <w:rsid w:val="00876096"/>
    <w:rsid w:val="00882604"/>
    <w:rsid w:val="00884D4B"/>
    <w:rsid w:val="00890413"/>
    <w:rsid w:val="00892C89"/>
    <w:rsid w:val="008966AD"/>
    <w:rsid w:val="00896D7D"/>
    <w:rsid w:val="008B783E"/>
    <w:rsid w:val="008C33ED"/>
    <w:rsid w:val="008C7D91"/>
    <w:rsid w:val="008E0EC3"/>
    <w:rsid w:val="008F043E"/>
    <w:rsid w:val="008F08CB"/>
    <w:rsid w:val="008F3761"/>
    <w:rsid w:val="008F6C04"/>
    <w:rsid w:val="00903164"/>
    <w:rsid w:val="00905304"/>
    <w:rsid w:val="00905AB7"/>
    <w:rsid w:val="00907A66"/>
    <w:rsid w:val="00924F30"/>
    <w:rsid w:val="00933127"/>
    <w:rsid w:val="0093404B"/>
    <w:rsid w:val="00940B09"/>
    <w:rsid w:val="00941B5A"/>
    <w:rsid w:val="00955FD1"/>
    <w:rsid w:val="0095708E"/>
    <w:rsid w:val="00960C55"/>
    <w:rsid w:val="0096207E"/>
    <w:rsid w:val="00964E59"/>
    <w:rsid w:val="009662F6"/>
    <w:rsid w:val="009670CE"/>
    <w:rsid w:val="00975556"/>
    <w:rsid w:val="00976357"/>
    <w:rsid w:val="009771A5"/>
    <w:rsid w:val="00980055"/>
    <w:rsid w:val="00982931"/>
    <w:rsid w:val="00984890"/>
    <w:rsid w:val="0098583B"/>
    <w:rsid w:val="00996AC9"/>
    <w:rsid w:val="009A5B94"/>
    <w:rsid w:val="009A78A2"/>
    <w:rsid w:val="009D1F51"/>
    <w:rsid w:val="009D2E5B"/>
    <w:rsid w:val="009E59F6"/>
    <w:rsid w:val="009E5EF1"/>
    <w:rsid w:val="009F1751"/>
    <w:rsid w:val="00A01037"/>
    <w:rsid w:val="00A07303"/>
    <w:rsid w:val="00A145D5"/>
    <w:rsid w:val="00A15ADF"/>
    <w:rsid w:val="00A15AE9"/>
    <w:rsid w:val="00A174A1"/>
    <w:rsid w:val="00A20C1A"/>
    <w:rsid w:val="00A21D2A"/>
    <w:rsid w:val="00A24B48"/>
    <w:rsid w:val="00A26655"/>
    <w:rsid w:val="00A41DCB"/>
    <w:rsid w:val="00A44E3C"/>
    <w:rsid w:val="00A46418"/>
    <w:rsid w:val="00A46438"/>
    <w:rsid w:val="00A46CF9"/>
    <w:rsid w:val="00A47357"/>
    <w:rsid w:val="00A55522"/>
    <w:rsid w:val="00A570CD"/>
    <w:rsid w:val="00A60225"/>
    <w:rsid w:val="00A606A6"/>
    <w:rsid w:val="00A6194D"/>
    <w:rsid w:val="00A624DA"/>
    <w:rsid w:val="00A62810"/>
    <w:rsid w:val="00A663BA"/>
    <w:rsid w:val="00A71AA3"/>
    <w:rsid w:val="00A723DF"/>
    <w:rsid w:val="00A72A80"/>
    <w:rsid w:val="00A7769F"/>
    <w:rsid w:val="00A815CA"/>
    <w:rsid w:val="00A84561"/>
    <w:rsid w:val="00A8564E"/>
    <w:rsid w:val="00A92B81"/>
    <w:rsid w:val="00A936C8"/>
    <w:rsid w:val="00AA0A8F"/>
    <w:rsid w:val="00AA2C16"/>
    <w:rsid w:val="00AA4656"/>
    <w:rsid w:val="00AB27F0"/>
    <w:rsid w:val="00AB389F"/>
    <w:rsid w:val="00AB3B1F"/>
    <w:rsid w:val="00AB41FA"/>
    <w:rsid w:val="00AB5519"/>
    <w:rsid w:val="00AB5E8E"/>
    <w:rsid w:val="00AC4D12"/>
    <w:rsid w:val="00AC7693"/>
    <w:rsid w:val="00AD1977"/>
    <w:rsid w:val="00AD28FD"/>
    <w:rsid w:val="00AE79D8"/>
    <w:rsid w:val="00AF0C90"/>
    <w:rsid w:val="00B04644"/>
    <w:rsid w:val="00B05EB9"/>
    <w:rsid w:val="00B060F2"/>
    <w:rsid w:val="00B11934"/>
    <w:rsid w:val="00B14607"/>
    <w:rsid w:val="00B21F93"/>
    <w:rsid w:val="00B24F8A"/>
    <w:rsid w:val="00B2655F"/>
    <w:rsid w:val="00B31FBE"/>
    <w:rsid w:val="00B3258F"/>
    <w:rsid w:val="00B32C7B"/>
    <w:rsid w:val="00B33B79"/>
    <w:rsid w:val="00B35B57"/>
    <w:rsid w:val="00B363E0"/>
    <w:rsid w:val="00B36A79"/>
    <w:rsid w:val="00B40BC7"/>
    <w:rsid w:val="00B455E7"/>
    <w:rsid w:val="00B5285D"/>
    <w:rsid w:val="00B55999"/>
    <w:rsid w:val="00B60B62"/>
    <w:rsid w:val="00B71F6C"/>
    <w:rsid w:val="00B9168E"/>
    <w:rsid w:val="00B923CC"/>
    <w:rsid w:val="00B938B3"/>
    <w:rsid w:val="00BB0AAB"/>
    <w:rsid w:val="00BB320A"/>
    <w:rsid w:val="00BB5571"/>
    <w:rsid w:val="00BC1A79"/>
    <w:rsid w:val="00BC2307"/>
    <w:rsid w:val="00BD7F5D"/>
    <w:rsid w:val="00BE1F58"/>
    <w:rsid w:val="00BE3F64"/>
    <w:rsid w:val="00BE45DD"/>
    <w:rsid w:val="00BE7E97"/>
    <w:rsid w:val="00BF0BA3"/>
    <w:rsid w:val="00BF148A"/>
    <w:rsid w:val="00BF78E8"/>
    <w:rsid w:val="00C13614"/>
    <w:rsid w:val="00C159F9"/>
    <w:rsid w:val="00C2432B"/>
    <w:rsid w:val="00C3147B"/>
    <w:rsid w:val="00C35FBF"/>
    <w:rsid w:val="00C37774"/>
    <w:rsid w:val="00C40D5F"/>
    <w:rsid w:val="00C47191"/>
    <w:rsid w:val="00C509B8"/>
    <w:rsid w:val="00C51BAC"/>
    <w:rsid w:val="00C62F41"/>
    <w:rsid w:val="00C65044"/>
    <w:rsid w:val="00C6563E"/>
    <w:rsid w:val="00C7645F"/>
    <w:rsid w:val="00C76773"/>
    <w:rsid w:val="00C769DC"/>
    <w:rsid w:val="00C85CA1"/>
    <w:rsid w:val="00C906C5"/>
    <w:rsid w:val="00C9383C"/>
    <w:rsid w:val="00C96E88"/>
    <w:rsid w:val="00CA1D19"/>
    <w:rsid w:val="00CA2B75"/>
    <w:rsid w:val="00CA2E77"/>
    <w:rsid w:val="00CB45D3"/>
    <w:rsid w:val="00CB5E5D"/>
    <w:rsid w:val="00CB6BD3"/>
    <w:rsid w:val="00CC3971"/>
    <w:rsid w:val="00CD2A31"/>
    <w:rsid w:val="00CD4335"/>
    <w:rsid w:val="00CE6DE1"/>
    <w:rsid w:val="00CE6FA1"/>
    <w:rsid w:val="00CF093C"/>
    <w:rsid w:val="00D0111F"/>
    <w:rsid w:val="00D04344"/>
    <w:rsid w:val="00D16ED5"/>
    <w:rsid w:val="00D20931"/>
    <w:rsid w:val="00D20C5A"/>
    <w:rsid w:val="00D236A3"/>
    <w:rsid w:val="00D2554D"/>
    <w:rsid w:val="00D30730"/>
    <w:rsid w:val="00D31D07"/>
    <w:rsid w:val="00D32655"/>
    <w:rsid w:val="00D32979"/>
    <w:rsid w:val="00D4082A"/>
    <w:rsid w:val="00D42EE5"/>
    <w:rsid w:val="00D43546"/>
    <w:rsid w:val="00D47E9A"/>
    <w:rsid w:val="00D50975"/>
    <w:rsid w:val="00D50C9A"/>
    <w:rsid w:val="00D51765"/>
    <w:rsid w:val="00D564B4"/>
    <w:rsid w:val="00D63000"/>
    <w:rsid w:val="00D63242"/>
    <w:rsid w:val="00D64702"/>
    <w:rsid w:val="00D753D1"/>
    <w:rsid w:val="00D777DE"/>
    <w:rsid w:val="00D8787F"/>
    <w:rsid w:val="00D96C76"/>
    <w:rsid w:val="00DA4C42"/>
    <w:rsid w:val="00DA580F"/>
    <w:rsid w:val="00DA644C"/>
    <w:rsid w:val="00DA689C"/>
    <w:rsid w:val="00DB0BE3"/>
    <w:rsid w:val="00DB6882"/>
    <w:rsid w:val="00DB6B6A"/>
    <w:rsid w:val="00DB7514"/>
    <w:rsid w:val="00DC3B9A"/>
    <w:rsid w:val="00DD13B4"/>
    <w:rsid w:val="00DD4EB1"/>
    <w:rsid w:val="00DD64BF"/>
    <w:rsid w:val="00DE4E44"/>
    <w:rsid w:val="00DF069E"/>
    <w:rsid w:val="00DF1890"/>
    <w:rsid w:val="00DF6B91"/>
    <w:rsid w:val="00DF7CF8"/>
    <w:rsid w:val="00E04FD3"/>
    <w:rsid w:val="00E151F9"/>
    <w:rsid w:val="00E20320"/>
    <w:rsid w:val="00E24119"/>
    <w:rsid w:val="00E25653"/>
    <w:rsid w:val="00E30F6B"/>
    <w:rsid w:val="00E3442F"/>
    <w:rsid w:val="00E368E2"/>
    <w:rsid w:val="00E40A5A"/>
    <w:rsid w:val="00E41CD3"/>
    <w:rsid w:val="00E46C3B"/>
    <w:rsid w:val="00E46F63"/>
    <w:rsid w:val="00E50E18"/>
    <w:rsid w:val="00E54AE5"/>
    <w:rsid w:val="00E56EC5"/>
    <w:rsid w:val="00E62B36"/>
    <w:rsid w:val="00E74EDB"/>
    <w:rsid w:val="00E814BC"/>
    <w:rsid w:val="00E839F0"/>
    <w:rsid w:val="00E93958"/>
    <w:rsid w:val="00E96DB8"/>
    <w:rsid w:val="00EA146A"/>
    <w:rsid w:val="00EA1D50"/>
    <w:rsid w:val="00EA6AB4"/>
    <w:rsid w:val="00EB7618"/>
    <w:rsid w:val="00EC2EEC"/>
    <w:rsid w:val="00EC5DF7"/>
    <w:rsid w:val="00EC76D1"/>
    <w:rsid w:val="00EE5830"/>
    <w:rsid w:val="00EE5CC9"/>
    <w:rsid w:val="00EF48EE"/>
    <w:rsid w:val="00EF6743"/>
    <w:rsid w:val="00EF74D9"/>
    <w:rsid w:val="00F017EE"/>
    <w:rsid w:val="00F03351"/>
    <w:rsid w:val="00F15146"/>
    <w:rsid w:val="00F16701"/>
    <w:rsid w:val="00F16A1D"/>
    <w:rsid w:val="00F22EDD"/>
    <w:rsid w:val="00F246CA"/>
    <w:rsid w:val="00F24B48"/>
    <w:rsid w:val="00F24EC6"/>
    <w:rsid w:val="00F272F3"/>
    <w:rsid w:val="00F30F5A"/>
    <w:rsid w:val="00F3678E"/>
    <w:rsid w:val="00F3738B"/>
    <w:rsid w:val="00F403F5"/>
    <w:rsid w:val="00F46545"/>
    <w:rsid w:val="00F506C1"/>
    <w:rsid w:val="00F61A21"/>
    <w:rsid w:val="00F63095"/>
    <w:rsid w:val="00F67C1E"/>
    <w:rsid w:val="00F7002B"/>
    <w:rsid w:val="00F77A4F"/>
    <w:rsid w:val="00F81DF8"/>
    <w:rsid w:val="00F948F7"/>
    <w:rsid w:val="00FA6D50"/>
    <w:rsid w:val="00FC28D5"/>
    <w:rsid w:val="00FC7A2A"/>
    <w:rsid w:val="00FD043F"/>
    <w:rsid w:val="00FD1821"/>
    <w:rsid w:val="00FE0BDC"/>
    <w:rsid w:val="00FE5D3D"/>
    <w:rsid w:val="00FE6B93"/>
    <w:rsid w:val="00FF00D8"/>
    <w:rsid w:val="00FF2281"/>
    <w:rsid w:val="00FF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25FB92CA"/>
  <w15:chartTrackingRefBased/>
  <w15:docId w15:val="{4E836972-CF98-45E3-8FD3-D9D1EBA4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autoSpaceDE w:val="0"/>
    </w:pPr>
    <w:rPr>
      <w:lang w:eastAsia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bCs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spacing w:line="300" w:lineRule="atLeast"/>
      <w:outlineLvl w:val="1"/>
    </w:pPr>
    <w:rPr>
      <w:b/>
      <w:bCs/>
      <w:sz w:val="48"/>
      <w:szCs w:val="48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jc w:val="center"/>
      <w:outlineLvl w:val="2"/>
    </w:pPr>
    <w:rPr>
      <w:szCs w:val="24"/>
      <w:lang w:val="en-US"/>
    </w:rPr>
  </w:style>
  <w:style w:type="paragraph" w:styleId="berschrift4">
    <w:name w:val="heading 4"/>
    <w:basedOn w:val="Standard"/>
    <w:next w:val="Standard"/>
    <w:link w:val="berschrift4Zchn"/>
    <w:qFormat/>
    <w:pPr>
      <w:keepNext/>
      <w:numPr>
        <w:ilvl w:val="3"/>
        <w:numId w:val="1"/>
      </w:numPr>
      <w:outlineLvl w:val="3"/>
    </w:pPr>
    <w:rPr>
      <w:sz w:val="32"/>
      <w:szCs w:val="32"/>
      <w:lang w:val="en-US"/>
    </w:rPr>
  </w:style>
  <w:style w:type="paragraph" w:styleId="berschrift5">
    <w:name w:val="heading 5"/>
    <w:basedOn w:val="Standard"/>
    <w:next w:val="Standard"/>
    <w:qFormat/>
    <w:pPr>
      <w:keepNext/>
      <w:numPr>
        <w:ilvl w:val="4"/>
        <w:numId w:val="1"/>
      </w:numPr>
      <w:spacing w:line="360" w:lineRule="auto"/>
      <w:jc w:val="center"/>
      <w:outlineLvl w:val="4"/>
    </w:pPr>
    <w:rPr>
      <w:b/>
      <w:bCs/>
      <w:sz w:val="22"/>
      <w:szCs w:val="22"/>
    </w:rPr>
  </w:style>
  <w:style w:type="paragraph" w:styleId="berschrift6">
    <w:name w:val="heading 6"/>
    <w:basedOn w:val="Standard"/>
    <w:next w:val="Standard"/>
    <w:qFormat/>
    <w:pPr>
      <w:keepNext/>
      <w:numPr>
        <w:ilvl w:val="5"/>
        <w:numId w:val="1"/>
      </w:numPr>
      <w:spacing w:after="120"/>
      <w:ind w:left="0" w:right="851" w:firstLine="0"/>
      <w:jc w:val="center"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pPr>
      <w:keepNext/>
      <w:numPr>
        <w:ilvl w:val="6"/>
        <w:numId w:val="1"/>
      </w:numPr>
      <w:spacing w:after="120"/>
      <w:ind w:left="0" w:right="851" w:firstLine="0"/>
      <w:outlineLvl w:val="6"/>
    </w:pPr>
    <w:rPr>
      <w:rFonts w:ascii="Arial" w:hAnsi="Arial" w:cs="Arial"/>
      <w:b/>
      <w:bCs/>
      <w:sz w:val="24"/>
    </w:rPr>
  </w:style>
  <w:style w:type="paragraph" w:styleId="berschrift8">
    <w:name w:val="heading 8"/>
    <w:basedOn w:val="Standard"/>
    <w:next w:val="Standard"/>
    <w:qFormat/>
    <w:pPr>
      <w:keepNext/>
      <w:numPr>
        <w:ilvl w:val="7"/>
        <w:numId w:val="1"/>
      </w:numPr>
      <w:outlineLvl w:val="7"/>
    </w:pPr>
    <w:rPr>
      <w:b/>
      <w:sz w:val="28"/>
    </w:rPr>
  </w:style>
  <w:style w:type="paragraph" w:styleId="berschrift9">
    <w:name w:val="heading 9"/>
    <w:basedOn w:val="Standard"/>
    <w:next w:val="Standard"/>
    <w:qFormat/>
    <w:pPr>
      <w:keepNext/>
      <w:numPr>
        <w:ilvl w:val="8"/>
        <w:numId w:val="1"/>
      </w:numPr>
      <w:outlineLvl w:val="8"/>
    </w:pPr>
    <w:rPr>
      <w:rFonts w:ascii="Arial" w:hAnsi="Arial" w:cs="Arial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rFonts w:ascii="Symbol" w:hAnsi="Symbol" w:cs="Symbol"/>
      <w:sz w:val="20"/>
    </w:rPr>
  </w:style>
  <w:style w:type="character" w:customStyle="1" w:styleId="WW8Num5z1">
    <w:name w:val="WW8Num5z1"/>
    <w:rPr>
      <w:rFonts w:ascii="Courier New" w:hAnsi="Courier New" w:cs="Courier New"/>
      <w:sz w:val="20"/>
    </w:rPr>
  </w:style>
  <w:style w:type="character" w:customStyle="1" w:styleId="WW8Num5z2">
    <w:name w:val="WW8Num5z2"/>
    <w:rPr>
      <w:rFonts w:ascii="Wingdings" w:hAnsi="Wingdings" w:cs="Wingdings"/>
      <w:sz w:val="20"/>
    </w:rPr>
  </w:style>
  <w:style w:type="character" w:customStyle="1" w:styleId="WW8Num6z0">
    <w:name w:val="WW8Num6z0"/>
    <w:rPr>
      <w:rFonts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eastAsia="Times New Roman" w:hAnsi="Symbol" w:cs="Aria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Absatz-Standardschriftart2">
    <w:name w:val="Absatz-Standardschriftart2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Symbol" w:eastAsia="Times New Roman" w:hAnsi="Symbol" w:cs="Times New Roman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Absatz-Standardschriftart1">
    <w:name w:val="Absatz-Standardschriftart1"/>
  </w:style>
  <w:style w:type="character" w:styleId="Seitenzahl">
    <w:name w:val="page number"/>
    <w:basedOn w:val="Absatz-Standardschriftart1"/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aliases w:val="BesuchterHyperlink"/>
    <w:rPr>
      <w:color w:val="800080"/>
      <w:u w:val="single"/>
    </w:rPr>
  </w:style>
  <w:style w:type="character" w:styleId="Fett">
    <w:name w:val="Strong"/>
    <w:uiPriority w:val="22"/>
    <w:qFormat/>
    <w:rPr>
      <w:b/>
      <w:bCs/>
    </w:rPr>
  </w:style>
  <w:style w:type="character" w:customStyle="1" w:styleId="NurTextZchn">
    <w:name w:val="Nur Text Zchn"/>
    <w:rPr>
      <w:rFonts w:ascii="Courier New" w:hAnsi="Courier New" w:cs="Courier New"/>
    </w:rPr>
  </w:style>
  <w:style w:type="character" w:customStyle="1" w:styleId="location">
    <w:name w:val="location"/>
    <w:basedOn w:val="Absatz-Standardschriftart1"/>
  </w:style>
  <w:style w:type="character" w:styleId="Hervorhebung">
    <w:name w:val="Emphasis"/>
    <w:uiPriority w:val="20"/>
    <w:qFormat/>
    <w:rPr>
      <w:i/>
      <w:iCs/>
    </w:rPr>
  </w:style>
  <w:style w:type="character" w:customStyle="1" w:styleId="SprechblasentextZchn">
    <w:name w:val="Sprechblasentext Zchn"/>
    <w:rPr>
      <w:rFonts w:ascii="Tahoma" w:hAnsi="Tahoma" w:cs="Tahoma"/>
      <w:sz w:val="16"/>
      <w:szCs w:val="16"/>
      <w:lang w:val="en-GB"/>
    </w:rPr>
  </w:style>
  <w:style w:type="character" w:customStyle="1" w:styleId="NurTextZchn1">
    <w:name w:val="Nur Text Zchn1"/>
    <w:rPr>
      <w:rFonts w:ascii="Courier New" w:hAnsi="Courier New" w:cs="Courier New"/>
      <w:lang w:val="en-GB"/>
    </w:rPr>
  </w:style>
  <w:style w:type="character" w:customStyle="1" w:styleId="zipcodecity">
    <w:name w:val="zipcodecity"/>
    <w:basedOn w:val="Absatz-Standardschriftart2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Textkrper">
    <w:name w:val="Body Text"/>
    <w:basedOn w:val="Standard"/>
    <w:rPr>
      <w:szCs w:val="24"/>
      <w:lang w:val="en-US"/>
    </w:rPr>
  </w:style>
  <w:style w:type="paragraph" w:styleId="Liste">
    <w:name w:val="List"/>
    <w:basedOn w:val="Textkrper"/>
  </w:style>
  <w:style w:type="paragraph" w:customStyle="1" w:styleId="Beschriftung2">
    <w:name w:val="Beschriftung2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Verzeichnis">
    <w:name w:val="Verzeichnis"/>
    <w:basedOn w:val="Standard"/>
    <w:pPr>
      <w:widowControl w:val="0"/>
      <w:suppressLineNumbers/>
      <w:autoSpaceDE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extkrper31">
    <w:name w:val="Textkörper 31"/>
    <w:basedOn w:val="Standard"/>
    <w:pPr>
      <w:spacing w:line="360" w:lineRule="auto"/>
      <w:ind w:right="843"/>
    </w:pPr>
    <w:rPr>
      <w:rFonts w:ascii="Arial" w:hAnsi="Arial" w:cs="Arial"/>
      <w:b/>
      <w:bCs/>
      <w:sz w:val="32"/>
      <w:szCs w:val="32"/>
      <w:lang w:val="en-US"/>
    </w:rPr>
  </w:style>
  <w:style w:type="paragraph" w:styleId="Textkrper-Zeileneinzug">
    <w:name w:val="Body Text Indent"/>
    <w:basedOn w:val="Standard"/>
    <w:rPr>
      <w:sz w:val="28"/>
      <w:szCs w:val="28"/>
      <w:lang w:val="en-US"/>
    </w:rPr>
  </w:style>
  <w:style w:type="paragraph" w:customStyle="1" w:styleId="Textkrper21">
    <w:name w:val="Textkörper 21"/>
    <w:basedOn w:val="Standard"/>
    <w:rPr>
      <w:sz w:val="22"/>
    </w:rPr>
  </w:style>
  <w:style w:type="paragraph" w:customStyle="1" w:styleId="PRAbsender">
    <w:name w:val="PR Absender"/>
    <w:basedOn w:val="Standard"/>
    <w:next w:val="Standard"/>
    <w:pPr>
      <w:autoSpaceDE/>
      <w:ind w:right="2268"/>
    </w:pPr>
    <w:rPr>
      <w:sz w:val="24"/>
    </w:rPr>
  </w:style>
  <w:style w:type="paragraph" w:customStyle="1" w:styleId="NurText2">
    <w:name w:val="Nur Text2"/>
    <w:basedOn w:val="Standard"/>
    <w:pPr>
      <w:autoSpaceDE/>
    </w:pPr>
    <w:rPr>
      <w:rFonts w:ascii="Courier New" w:hAnsi="Courier New" w:cs="Courier New"/>
    </w:rPr>
  </w:style>
  <w:style w:type="paragraph" w:styleId="StandardWeb">
    <w:name w:val="Normal (Web)"/>
    <w:basedOn w:val="Standard"/>
    <w:uiPriority w:val="99"/>
    <w:pPr>
      <w:autoSpaceDE/>
      <w:spacing w:before="100" w:after="100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Textedebulles">
    <w:name w:val="Texte de bulles"/>
    <w:basedOn w:val="Standard"/>
    <w:rPr>
      <w:rFonts w:ascii="Tahoma" w:hAnsi="Tahoma" w:cs="Tahoma"/>
      <w:sz w:val="16"/>
      <w:szCs w:val="16"/>
    </w:rPr>
  </w:style>
  <w:style w:type="paragraph" w:customStyle="1" w:styleId="Sprechblasentext1">
    <w:name w:val="Sprechblasentext1"/>
    <w:basedOn w:val="Standard"/>
    <w:rPr>
      <w:rFonts w:ascii="Tahoma" w:hAnsi="Tahoma" w:cs="Tahoma"/>
      <w:sz w:val="16"/>
      <w:szCs w:val="16"/>
    </w:rPr>
  </w:style>
  <w:style w:type="paragraph" w:customStyle="1" w:styleId="mm-basis">
    <w:name w:val="mm-basis"/>
    <w:basedOn w:val="Standard"/>
    <w:pPr>
      <w:autoSpaceDE/>
      <w:spacing w:before="100" w:after="100"/>
    </w:pPr>
    <w:rPr>
      <w:rFonts w:eastAsia="MS Mincho"/>
      <w:sz w:val="24"/>
      <w:szCs w:val="24"/>
      <w:lang w:val="de-CH"/>
    </w:rPr>
  </w:style>
  <w:style w:type="paragraph" w:styleId="Untertitel">
    <w:name w:val="Subtitle"/>
    <w:basedOn w:val="Standard"/>
    <w:next w:val="Textkrper"/>
    <w:qFormat/>
    <w:pPr>
      <w:autoSpaceDE/>
    </w:pPr>
    <w:rPr>
      <w:rFonts w:ascii="Arial" w:hAnsi="Arial" w:cs="Arial"/>
      <w:b/>
      <w:bCs/>
      <w:sz w:val="24"/>
      <w:szCs w:val="24"/>
    </w:rPr>
  </w:style>
  <w:style w:type="paragraph" w:customStyle="1" w:styleId="Sprechblasentext2">
    <w:name w:val="Sprechblasentext2"/>
    <w:basedOn w:val="Standard"/>
    <w:rPr>
      <w:rFonts w:ascii="Tahoma" w:hAnsi="Tahoma" w:cs="Tahoma"/>
      <w:sz w:val="16"/>
      <w:szCs w:val="16"/>
    </w:rPr>
  </w:style>
  <w:style w:type="paragraph" w:customStyle="1" w:styleId="NurText1">
    <w:name w:val="Nur Text1"/>
    <w:basedOn w:val="Standard"/>
    <w:pPr>
      <w:autoSpaceDE/>
    </w:pPr>
    <w:rPr>
      <w:rFonts w:ascii="Courier New" w:hAnsi="Courier New" w:cs="Courier New"/>
    </w:rPr>
  </w:style>
  <w:style w:type="paragraph" w:customStyle="1" w:styleId="Rahmeninhalt">
    <w:name w:val="Rahmeninhalt"/>
    <w:basedOn w:val="Textkrper"/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NurText3">
    <w:name w:val="Nur Text3"/>
    <w:basedOn w:val="Standard"/>
    <w:pPr>
      <w:suppressAutoHyphens w:val="0"/>
      <w:autoSpaceDE/>
    </w:pPr>
    <w:rPr>
      <w:rFonts w:ascii="Courier New" w:hAnsi="Courier New" w:cs="Courier New"/>
      <w:lang w:val="x-none"/>
    </w:rPr>
  </w:style>
  <w:style w:type="paragraph" w:customStyle="1" w:styleId="bodytext">
    <w:name w:val="bodytext"/>
    <w:basedOn w:val="Standard"/>
    <w:pPr>
      <w:suppressAutoHyphens w:val="0"/>
      <w:autoSpaceDE/>
      <w:spacing w:before="100" w:after="100"/>
    </w:pPr>
    <w:rPr>
      <w:sz w:val="24"/>
      <w:szCs w:val="24"/>
    </w:rPr>
  </w:style>
  <w:style w:type="paragraph" w:customStyle="1" w:styleId="Grundtext">
    <w:name w:val="Grundtext"/>
    <w:basedOn w:val="Standard"/>
    <w:rsid w:val="00573F74"/>
    <w:pPr>
      <w:autoSpaceDE/>
      <w:spacing w:line="360" w:lineRule="auto"/>
    </w:pPr>
    <w:rPr>
      <w:rFonts w:ascii="Arial" w:eastAsia="Times" w:hAnsi="Arial"/>
      <w:sz w:val="24"/>
    </w:rPr>
  </w:style>
  <w:style w:type="paragraph" w:customStyle="1" w:styleId="HelleListe-Akzent31">
    <w:name w:val="Helle Liste - Akzent 31"/>
    <w:hidden/>
    <w:uiPriority w:val="99"/>
    <w:semiHidden/>
    <w:rsid w:val="00064B1F"/>
    <w:rPr>
      <w:lang w:val="en-GB" w:eastAsia="ar-SA"/>
    </w:rPr>
  </w:style>
  <w:style w:type="paragraph" w:customStyle="1" w:styleId="MittleresRaster1-Akzent21">
    <w:name w:val="Mittleres Raster 1 - Akzent 21"/>
    <w:basedOn w:val="Standard"/>
    <w:uiPriority w:val="34"/>
    <w:qFormat/>
    <w:rsid w:val="00202FD0"/>
    <w:pPr>
      <w:suppressAutoHyphens w:val="0"/>
      <w:autoSpaceDE/>
      <w:ind w:left="720"/>
    </w:pPr>
    <w:rPr>
      <w:rFonts w:ascii="Calibri" w:eastAsia="Calibri" w:hAnsi="Calibri"/>
      <w:sz w:val="22"/>
      <w:szCs w:val="22"/>
      <w:lang w:eastAsia="de-DE"/>
    </w:rPr>
  </w:style>
  <w:style w:type="character" w:customStyle="1" w:styleId="apple-converted-space">
    <w:name w:val="apple-converted-space"/>
    <w:basedOn w:val="Absatz-Standardschriftart"/>
    <w:rsid w:val="00733738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CA2B75"/>
    <w:rPr>
      <w:sz w:val="24"/>
      <w:szCs w:val="24"/>
    </w:rPr>
  </w:style>
  <w:style w:type="character" w:customStyle="1" w:styleId="DokumentstrukturZchn">
    <w:name w:val="Dokumentstruktur Zchn"/>
    <w:link w:val="Dokumentstruktur"/>
    <w:uiPriority w:val="99"/>
    <w:semiHidden/>
    <w:rsid w:val="00CA2B75"/>
    <w:rPr>
      <w:sz w:val="24"/>
      <w:szCs w:val="24"/>
      <w:lang w:val="en-GB" w:eastAsia="ar-SA"/>
    </w:rPr>
  </w:style>
  <w:style w:type="paragraph" w:customStyle="1" w:styleId="FarbigeSchattierung-Akzent11">
    <w:name w:val="Farbige Schattierung - Akzent 11"/>
    <w:hidden/>
    <w:uiPriority w:val="99"/>
    <w:semiHidden/>
    <w:rsid w:val="00CA2B75"/>
    <w:rPr>
      <w:lang w:val="en-GB" w:eastAsia="ar-SA"/>
    </w:rPr>
  </w:style>
  <w:style w:type="table" w:styleId="Tabellenraster">
    <w:name w:val="Table Grid"/>
    <w:aliases w:val="Tabellengitternetz"/>
    <w:basedOn w:val="NormaleTabelle"/>
    <w:uiPriority w:val="59"/>
    <w:rsid w:val="00F24E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23270"/>
    <w:pPr>
      <w:autoSpaceDE w:val="0"/>
      <w:autoSpaceDN w:val="0"/>
      <w:adjustRightInd w:val="0"/>
    </w:pPr>
    <w:rPr>
      <w:rFonts w:ascii="DIN Offc Pro" w:hAnsi="DIN Offc Pro" w:cs="DIN Offc Pro"/>
      <w:color w:val="000000"/>
      <w:sz w:val="24"/>
      <w:szCs w:val="24"/>
    </w:rPr>
  </w:style>
  <w:style w:type="character" w:customStyle="1" w:styleId="KopfzeileZchn">
    <w:name w:val="Kopfzeile Zchn"/>
    <w:link w:val="Kopfzeile"/>
    <w:rsid w:val="0032793A"/>
    <w:rPr>
      <w:lang w:val="en-GB" w:eastAsia="ar-SA"/>
    </w:rPr>
  </w:style>
  <w:style w:type="paragraph" w:styleId="Listenabsatz">
    <w:name w:val="List Paragraph"/>
    <w:basedOn w:val="Standard"/>
    <w:uiPriority w:val="34"/>
    <w:qFormat/>
    <w:rsid w:val="009D2E5B"/>
    <w:pPr>
      <w:suppressAutoHyphens w:val="0"/>
      <w:autoSpaceDE/>
      <w:ind w:left="720"/>
    </w:pPr>
    <w:rPr>
      <w:rFonts w:ascii="Calibri" w:eastAsia="Calibri" w:hAnsi="Calibri" w:cs="Calibri"/>
      <w:sz w:val="22"/>
      <w:szCs w:val="22"/>
      <w:lang w:eastAsia="de-DE"/>
    </w:rPr>
  </w:style>
  <w:style w:type="character" w:customStyle="1" w:styleId="berschrift4Zchn">
    <w:name w:val="Überschrift 4 Zchn"/>
    <w:link w:val="berschrift4"/>
    <w:rsid w:val="002752D9"/>
    <w:rPr>
      <w:sz w:val="32"/>
      <w:szCs w:val="32"/>
      <w:lang w:val="en-US" w:eastAsia="ar-SA"/>
    </w:rPr>
  </w:style>
  <w:style w:type="character" w:styleId="NichtaufgelsteErwhnung">
    <w:name w:val="Unresolved Mention"/>
    <w:uiPriority w:val="99"/>
    <w:semiHidden/>
    <w:unhideWhenUsed/>
    <w:rsid w:val="00A60225"/>
    <w:rPr>
      <w:color w:val="605E5C"/>
      <w:shd w:val="clear" w:color="auto" w:fill="E1DFDD"/>
    </w:rPr>
  </w:style>
  <w:style w:type="character" w:customStyle="1" w:styleId="h3">
    <w:name w:val="h3"/>
    <w:rsid w:val="00C24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5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175231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70289">
                      <w:marLeft w:val="133"/>
                      <w:marRight w:val="133"/>
                      <w:marTop w:val="33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57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18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18696">
              <w:marLeft w:val="-68"/>
              <w:marRight w:val="-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1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11379">
                      <w:marLeft w:val="-68"/>
                      <w:marRight w:val="-6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464351">
                          <w:marLeft w:val="0"/>
                          <w:marRight w:val="0"/>
                          <w:marTop w:val="0"/>
                          <w:marBottom w:val="40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414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9676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25876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info@printcity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printcity.de/de/news-reader/items/better-human-UV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s@printcity.de" TargetMode="External"/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common%20data\PR\PrintCity%20press%20releases\Templates\PR%20PrintCity%20template%20MAN%20Roland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01325-8707-4FFC-A419-F3617C952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 PrintCity template MAN Roland.dot</Template>
  <TotalTime>0</TotalTime>
  <Pages>3</Pages>
  <Words>435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PrintCity’s new formula fills the dialogue gap</vt:lpstr>
    </vt:vector>
  </TitlesOfParts>
  <Company/>
  <LinksUpToDate>false</LinksUpToDate>
  <CharactersWithSpaces>3173</CharactersWithSpaces>
  <SharedDoc>false</SharedDoc>
  <HLinks>
    <vt:vector size="18" baseType="variant">
      <vt:variant>
        <vt:i4>7405631</vt:i4>
      </vt:variant>
      <vt:variant>
        <vt:i4>0</vt:i4>
      </vt:variant>
      <vt:variant>
        <vt:i4>0</vt:i4>
      </vt:variant>
      <vt:variant>
        <vt:i4>5</vt:i4>
      </vt:variant>
      <vt:variant>
        <vt:lpwstr>https://www.printcity.de/de/news-reader/items/better-human-UV.html</vt:lpwstr>
      </vt:variant>
      <vt:variant>
        <vt:lpwstr/>
      </vt:variant>
      <vt:variant>
        <vt:i4>1900590</vt:i4>
      </vt:variant>
      <vt:variant>
        <vt:i4>3</vt:i4>
      </vt:variant>
      <vt:variant>
        <vt:i4>0</vt:i4>
      </vt:variant>
      <vt:variant>
        <vt:i4>5</vt:i4>
      </vt:variant>
      <vt:variant>
        <vt:lpwstr>mailto:press@printcity.de</vt:lpwstr>
      </vt:variant>
      <vt:variant>
        <vt:lpwstr/>
      </vt:variant>
      <vt:variant>
        <vt:i4>7143506</vt:i4>
      </vt:variant>
      <vt:variant>
        <vt:i4>0</vt:i4>
      </vt:variant>
      <vt:variant>
        <vt:i4>0</vt:i4>
      </vt:variant>
      <vt:variant>
        <vt:i4>5</vt:i4>
      </vt:variant>
      <vt:variant>
        <vt:lpwstr>mailto:info@printcity.de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PrintCity’s new formula fills the dialogue gap</dc:title>
  <dc:subject/>
  <dc:creator>PrintCity GmbH + Co. KG</dc:creator>
  <cp:keywords/>
  <dc:description/>
  <cp:lastModifiedBy>Rainer Kuhn</cp:lastModifiedBy>
  <cp:revision>12</cp:revision>
  <cp:lastPrinted>2013-10-16T11:59:00Z</cp:lastPrinted>
  <dcterms:created xsi:type="dcterms:W3CDTF">2021-04-12T09:48:00Z</dcterms:created>
  <dcterms:modified xsi:type="dcterms:W3CDTF">2021-04-15T08:11:00Z</dcterms:modified>
</cp:coreProperties>
</file>