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4A8D7" w14:textId="77777777" w:rsidR="001B157E" w:rsidRPr="00CE7FE4" w:rsidRDefault="001B157E" w:rsidP="00451018">
      <w:pPr>
        <w:spacing w:line="360" w:lineRule="auto"/>
        <w:ind w:right="-574"/>
        <w:jc w:val="both"/>
        <w:rPr>
          <w:rFonts w:ascii="Arial" w:hAnsi="Arial" w:cs="Arial"/>
          <w:sz w:val="16"/>
          <w:szCs w:val="16"/>
          <w:lang w:val="en-GB"/>
        </w:rPr>
      </w:pPr>
      <w:r w:rsidRPr="00CE7FE4">
        <w:rPr>
          <w:rFonts w:ascii="Arial" w:hAnsi="Arial" w:cs="Arial"/>
          <w:sz w:val="16"/>
          <w:szCs w:val="16"/>
          <w:lang w:val="en-GB"/>
        </w:rPr>
        <w:t>Press release - for immediate publication</w:t>
      </w:r>
    </w:p>
    <w:p w14:paraId="09BDF54F" w14:textId="77777777" w:rsidR="001B157E" w:rsidRPr="00CE7FE4" w:rsidRDefault="001B157E" w:rsidP="00451018">
      <w:pPr>
        <w:spacing w:line="360" w:lineRule="auto"/>
        <w:ind w:right="-574"/>
        <w:jc w:val="both"/>
        <w:rPr>
          <w:rFonts w:ascii="Arial" w:hAnsi="Arial" w:cs="Arial"/>
          <w:lang w:val="en-GB"/>
        </w:rPr>
      </w:pPr>
    </w:p>
    <w:p w14:paraId="588E15A7" w14:textId="397F6383" w:rsidR="001B157E" w:rsidRDefault="00925616" w:rsidP="00451018">
      <w:pPr>
        <w:spacing w:line="360" w:lineRule="auto"/>
        <w:ind w:right="-574"/>
        <w:jc w:val="both"/>
        <w:rPr>
          <w:rFonts w:ascii="Arial" w:hAnsi="Arial" w:cs="Arial"/>
          <w:b/>
          <w:bCs/>
          <w:sz w:val="32"/>
          <w:szCs w:val="32"/>
          <w:lang w:val="en-US"/>
        </w:rPr>
      </w:pPr>
      <w:r w:rsidRPr="00925616">
        <w:rPr>
          <w:rFonts w:ascii="Arial" w:hAnsi="Arial" w:cs="Arial"/>
          <w:b/>
          <w:bCs/>
          <w:sz w:val="32"/>
          <w:szCs w:val="32"/>
          <w:lang w:val="en-US"/>
        </w:rPr>
        <w:t>API Transfer Technologies plays key role in industry-first ‘MYTHOS’ collaboration</w:t>
      </w:r>
    </w:p>
    <w:p w14:paraId="1A60B9C6" w14:textId="77777777" w:rsidR="00925616" w:rsidRDefault="00925616" w:rsidP="00451018">
      <w:pPr>
        <w:spacing w:line="360" w:lineRule="auto"/>
        <w:ind w:right="-574"/>
        <w:jc w:val="both"/>
        <w:rPr>
          <w:rFonts w:ascii="Arial" w:hAnsi="Arial" w:cs="Arial"/>
          <w:i/>
          <w:iCs/>
          <w:lang w:val="en-GB"/>
        </w:rPr>
      </w:pPr>
    </w:p>
    <w:p w14:paraId="3CECF2E2" w14:textId="49438811" w:rsidR="00CA1CD5" w:rsidRPr="002A49CB" w:rsidRDefault="001B157E" w:rsidP="00451018">
      <w:pPr>
        <w:spacing w:line="360" w:lineRule="auto"/>
        <w:ind w:right="-574"/>
        <w:jc w:val="both"/>
        <w:rPr>
          <w:rFonts w:ascii="Arial" w:hAnsi="Arial" w:cs="Arial"/>
          <w:b/>
          <w:bCs/>
          <w:spacing w:val="-4"/>
          <w:lang w:val="en-GB"/>
        </w:rPr>
        <w:sectPr w:rsidR="00CA1CD5" w:rsidRPr="002A49CB" w:rsidSect="006E68BD">
          <w:headerReference w:type="default" r:id="rId7"/>
          <w:footerReference w:type="even" r:id="rId8"/>
          <w:footerReference w:type="default" r:id="rId9"/>
          <w:type w:val="continuous"/>
          <w:pgSz w:w="11900" w:h="16840"/>
          <w:pgMar w:top="3318" w:right="1134" w:bottom="1134" w:left="1134" w:header="720" w:footer="720" w:gutter="0"/>
          <w:pgNumType w:fmt="numberInDash"/>
          <w:cols w:space="720"/>
          <w:docGrid w:linePitch="299"/>
        </w:sectPr>
      </w:pPr>
      <w:r w:rsidRPr="002A49CB">
        <w:rPr>
          <w:rFonts w:ascii="Arial" w:hAnsi="Arial" w:cs="Arial"/>
          <w:i/>
          <w:iCs/>
          <w:spacing w:val="-4"/>
          <w:lang w:val="en-GB"/>
        </w:rPr>
        <w:t xml:space="preserve">Waalwijk, </w:t>
      </w:r>
      <w:r w:rsidR="00925616">
        <w:rPr>
          <w:rFonts w:ascii="Arial" w:hAnsi="Arial" w:cs="Arial"/>
          <w:i/>
          <w:iCs/>
          <w:spacing w:val="-4"/>
          <w:lang w:val="en-GB"/>
        </w:rPr>
        <w:t>18</w:t>
      </w:r>
      <w:r w:rsidRPr="002A49CB">
        <w:rPr>
          <w:rFonts w:ascii="Arial" w:hAnsi="Arial" w:cs="Arial"/>
          <w:i/>
          <w:iCs/>
          <w:spacing w:val="-4"/>
          <w:lang w:val="en-GB"/>
        </w:rPr>
        <w:t xml:space="preserve">. </w:t>
      </w:r>
      <w:r w:rsidR="00925616">
        <w:rPr>
          <w:rFonts w:ascii="Arial" w:hAnsi="Arial" w:cs="Arial"/>
          <w:i/>
          <w:iCs/>
          <w:spacing w:val="-4"/>
          <w:lang w:val="en-GB"/>
        </w:rPr>
        <w:t>November</w:t>
      </w:r>
      <w:r w:rsidRPr="002A49CB">
        <w:rPr>
          <w:rFonts w:ascii="Arial" w:hAnsi="Arial" w:cs="Arial"/>
          <w:i/>
          <w:iCs/>
          <w:spacing w:val="-4"/>
          <w:lang w:val="en-GB"/>
        </w:rPr>
        <w:t xml:space="preserve"> 2025</w:t>
      </w:r>
      <w:r w:rsidRPr="002A49CB">
        <w:rPr>
          <w:rFonts w:ascii="Arial" w:hAnsi="Arial" w:cs="Arial"/>
          <w:spacing w:val="-4"/>
          <w:lang w:val="en-GB"/>
        </w:rPr>
        <w:t xml:space="preserve"> –</w:t>
      </w:r>
      <w:r w:rsidRPr="002A49CB">
        <w:rPr>
          <w:rFonts w:ascii="Arial" w:hAnsi="Arial" w:cs="Arial"/>
          <w:b/>
          <w:bCs/>
          <w:spacing w:val="-4"/>
          <w:lang w:val="en-GB"/>
        </w:rPr>
        <w:t xml:space="preserve"> </w:t>
      </w:r>
      <w:r w:rsidR="00925616" w:rsidRPr="00925616">
        <w:rPr>
          <w:rFonts w:ascii="Arial" w:hAnsi="Arial" w:cs="Arial"/>
          <w:b/>
          <w:bCs/>
          <w:spacing w:val="-4"/>
          <w:lang w:val="en-GB"/>
        </w:rPr>
        <w:t>Leading European manufacturer of Hot Stamping (metallic and pigment) and Cold Transfer products API Transfer Technologies has joined forces with A B Graphic International (ABG)</w:t>
      </w:r>
      <w:r w:rsidR="00902DD1">
        <w:rPr>
          <w:rFonts w:ascii="Arial" w:hAnsi="Arial" w:cs="Arial"/>
          <w:b/>
          <w:bCs/>
          <w:spacing w:val="-4"/>
          <w:lang w:val="en-GB"/>
        </w:rPr>
        <w:t>,</w:t>
      </w:r>
      <w:r w:rsidR="00925616" w:rsidRPr="00925616">
        <w:rPr>
          <w:rFonts w:ascii="Arial" w:hAnsi="Arial" w:cs="Arial"/>
          <w:b/>
          <w:bCs/>
          <w:spacing w:val="-4"/>
          <w:lang w:val="en-GB"/>
        </w:rPr>
        <w:t xml:space="preserve"> Tomlinson, Berkshire Labels (part of the Asteria Group) and Studio Parr to create MYTHOS - an ambitious innovation project that celebrates craftsmanship, creativity and technical excellence within the label and packaging industry.</w:t>
      </w:r>
    </w:p>
    <w:p w14:paraId="366F3B8D" w14:textId="77777777" w:rsidR="001B157E" w:rsidRPr="001B157E" w:rsidRDefault="001B157E" w:rsidP="00451018">
      <w:pPr>
        <w:spacing w:line="360" w:lineRule="auto"/>
        <w:ind w:right="-574"/>
        <w:jc w:val="both"/>
        <w:rPr>
          <w:rFonts w:ascii="Arial" w:hAnsi="Arial" w:cs="Arial"/>
          <w:sz w:val="20"/>
          <w:szCs w:val="20"/>
          <w:lang w:val="en-GB"/>
        </w:rPr>
      </w:pPr>
    </w:p>
    <w:p w14:paraId="56BE7EBB" w14:textId="77777777" w:rsid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Created from a shared commitment to pushing the boundaries of print and finishing, MYTHOS brings together five companies, each a specialist in their field. The result is a stunning collection of six luxury label samples inspired by the rich storytelling and timeless elegance of Greek mythology. Each is designed to demonstrate the very best of what can be achieved through collaboration, precision and innovation.</w:t>
      </w:r>
    </w:p>
    <w:p w14:paraId="41D8B0E0" w14:textId="77777777" w:rsidR="00925616" w:rsidRPr="00925616" w:rsidRDefault="00925616" w:rsidP="00925616">
      <w:pPr>
        <w:spacing w:line="360" w:lineRule="auto"/>
        <w:ind w:right="-574"/>
        <w:jc w:val="both"/>
        <w:rPr>
          <w:rFonts w:ascii="Arial" w:hAnsi="Arial" w:cs="Arial"/>
          <w:sz w:val="20"/>
          <w:szCs w:val="20"/>
          <w:lang w:val="en-GB"/>
        </w:rPr>
      </w:pPr>
    </w:p>
    <w:p w14:paraId="6510C012" w14:textId="77777777"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The initiative, led by Tomlinson, a renowned specialist in precision die-making, was designed to create industry-leading samples that would set a new standard for luxury label production. Building on more than a decade of successful partnerships, the five companies combined their respective strengths across design, materials, tooling, foiling, printing, and finishing to realise a bold creative vision.</w:t>
      </w:r>
    </w:p>
    <w:p w14:paraId="5D13F112" w14:textId="77777777" w:rsidR="00925616" w:rsidRDefault="00925616" w:rsidP="00925616">
      <w:pPr>
        <w:spacing w:line="360" w:lineRule="auto"/>
        <w:ind w:right="-574"/>
        <w:jc w:val="both"/>
        <w:rPr>
          <w:rFonts w:ascii="Arial" w:hAnsi="Arial" w:cs="Arial"/>
          <w:sz w:val="20"/>
          <w:szCs w:val="20"/>
          <w:lang w:val="en-GB"/>
        </w:rPr>
      </w:pPr>
    </w:p>
    <w:p w14:paraId="4EA56135" w14:textId="31066315"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 xml:space="preserve">Each label in the MYTHOS series was embellished with API Transfer Technologies Hot stamping foils, ranging from satin, matt, gloss, pearl and holographic, to achieve stunning depth and reflectivity. The performance of the transfer products </w:t>
      </w:r>
      <w:proofErr w:type="gramStart"/>
      <w:r w:rsidRPr="00925616">
        <w:rPr>
          <w:rFonts w:ascii="Arial" w:hAnsi="Arial" w:cs="Arial"/>
          <w:sz w:val="20"/>
          <w:szCs w:val="20"/>
          <w:lang w:val="en-GB"/>
        </w:rPr>
        <w:t>were</w:t>
      </w:r>
      <w:proofErr w:type="gramEnd"/>
      <w:r w:rsidRPr="00925616">
        <w:rPr>
          <w:rFonts w:ascii="Arial" w:hAnsi="Arial" w:cs="Arial"/>
          <w:sz w:val="20"/>
          <w:szCs w:val="20"/>
          <w:lang w:val="en-GB"/>
        </w:rPr>
        <w:t xml:space="preserve"> pushed to the maximum and resulted in stunning foil embossed and foil textured finishes.</w:t>
      </w:r>
    </w:p>
    <w:p w14:paraId="5F31E0F7" w14:textId="77777777" w:rsidR="00925616" w:rsidRDefault="00925616" w:rsidP="00925616">
      <w:pPr>
        <w:spacing w:line="360" w:lineRule="auto"/>
        <w:ind w:right="-574"/>
        <w:jc w:val="both"/>
        <w:rPr>
          <w:rFonts w:ascii="Arial" w:hAnsi="Arial" w:cs="Arial"/>
          <w:sz w:val="20"/>
          <w:szCs w:val="20"/>
          <w:lang w:val="en-GB"/>
        </w:rPr>
      </w:pPr>
    </w:p>
    <w:p w14:paraId="398F12F5" w14:textId="61143493"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 xml:space="preserve">The artistry of the MYTHOS labels is matched by the depth of expertise behind them. Tomlinson, established in the 1920s and the UK’s oldest independent die-maker, supplied a range of high-quality brass dies, including micro-textured, sculptured, flat, bevelled, fluted, embossed, debossed, and multi-level designs. </w:t>
      </w:r>
    </w:p>
    <w:p w14:paraId="138E3C1A" w14:textId="77777777" w:rsidR="00925616" w:rsidRDefault="00925616" w:rsidP="00925616">
      <w:pPr>
        <w:spacing w:line="360" w:lineRule="auto"/>
        <w:ind w:right="-574"/>
        <w:jc w:val="both"/>
        <w:rPr>
          <w:rFonts w:ascii="Arial" w:hAnsi="Arial" w:cs="Arial"/>
          <w:sz w:val="20"/>
          <w:szCs w:val="20"/>
          <w:lang w:val="en-GB"/>
        </w:rPr>
      </w:pPr>
    </w:p>
    <w:p w14:paraId="09898ED9" w14:textId="59B3C34D" w:rsid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 xml:space="preserve">Each label in the MYTHOS series was printed by Berkshire Labels using an HP Indigo WS6800 digital press, before being finished on a </w:t>
      </w:r>
      <w:proofErr w:type="spellStart"/>
      <w:r w:rsidRPr="00925616">
        <w:rPr>
          <w:rFonts w:ascii="Arial" w:hAnsi="Arial" w:cs="Arial"/>
          <w:sz w:val="20"/>
          <w:szCs w:val="20"/>
          <w:lang w:val="en-GB"/>
        </w:rPr>
        <w:t>Digicon</w:t>
      </w:r>
      <w:proofErr w:type="spellEnd"/>
      <w:r w:rsidRPr="00925616">
        <w:rPr>
          <w:rFonts w:ascii="Arial" w:hAnsi="Arial" w:cs="Arial"/>
          <w:sz w:val="20"/>
          <w:szCs w:val="20"/>
          <w:lang w:val="en-GB"/>
        </w:rPr>
        <w:t xml:space="preserve"> Series 3 - ABG’s flagship modular finishing system.</w:t>
      </w:r>
    </w:p>
    <w:p w14:paraId="2D256473" w14:textId="77777777" w:rsidR="00925616" w:rsidRDefault="00925616" w:rsidP="00925616">
      <w:pPr>
        <w:spacing w:line="360" w:lineRule="auto"/>
        <w:ind w:right="-574"/>
        <w:jc w:val="both"/>
        <w:rPr>
          <w:rFonts w:ascii="Arial" w:hAnsi="Arial" w:cs="Arial"/>
          <w:sz w:val="20"/>
          <w:szCs w:val="20"/>
          <w:lang w:val="en-GB"/>
        </w:rPr>
      </w:pPr>
    </w:p>
    <w:p w14:paraId="5E4C9178" w14:textId="0E8B6B1E"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 xml:space="preserve">The ABG </w:t>
      </w:r>
      <w:proofErr w:type="spellStart"/>
      <w:r w:rsidRPr="00925616">
        <w:rPr>
          <w:rFonts w:ascii="Arial" w:hAnsi="Arial" w:cs="Arial"/>
          <w:sz w:val="20"/>
          <w:szCs w:val="20"/>
          <w:lang w:val="en-GB"/>
        </w:rPr>
        <w:t>Digicon</w:t>
      </w:r>
      <w:proofErr w:type="spellEnd"/>
      <w:r w:rsidRPr="00925616">
        <w:rPr>
          <w:rFonts w:ascii="Arial" w:hAnsi="Arial" w:cs="Arial"/>
          <w:sz w:val="20"/>
          <w:szCs w:val="20"/>
          <w:lang w:val="en-GB"/>
        </w:rPr>
        <w:t xml:space="preserve"> Series 3 configuration used on the project featured a comprehensive setup designed to achieve the highest standards of visual and tactile impact. It included an unwind and corona unit, a Big Foot foil and emboss </w:t>
      </w:r>
      <w:r w:rsidRPr="00925616">
        <w:rPr>
          <w:rFonts w:ascii="Arial" w:hAnsi="Arial" w:cs="Arial"/>
          <w:sz w:val="20"/>
          <w:szCs w:val="20"/>
          <w:lang w:val="en-GB"/>
        </w:rPr>
        <w:lastRenderedPageBreak/>
        <w:t>unit (50 tonnes) for premium hot foil and embossing, two full rotary flexo units, a turn bar and over lamination, a half turn bar, a high-speed flat-bed screen unit for varying varnish build heights, another Big Foot foil and emboss unit, as well as die cutting, stripping and twin rewind capabilities. This combination of technologies enabled the application of multiple foil types, intricate embossing and debossing effects and precise layering of finishes to produce labels that are both visually striking and technically sophisticated.</w:t>
      </w:r>
    </w:p>
    <w:p w14:paraId="3A758ECC" w14:textId="77777777" w:rsidR="00925616" w:rsidRPr="00925616" w:rsidRDefault="00925616" w:rsidP="00925616">
      <w:pPr>
        <w:spacing w:line="360" w:lineRule="auto"/>
        <w:ind w:right="-574"/>
        <w:jc w:val="both"/>
        <w:rPr>
          <w:rFonts w:ascii="Arial" w:hAnsi="Arial" w:cs="Arial"/>
          <w:sz w:val="20"/>
          <w:szCs w:val="20"/>
          <w:lang w:val="en-GB"/>
        </w:rPr>
      </w:pPr>
    </w:p>
    <w:p w14:paraId="4AF3F8A8" w14:textId="77777777"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 xml:space="preserve">In addition, Berkshire Labels, with over 40 years of manufacturing expertise, combined digital and traditional printing to deliver unmatched precision and quality. </w:t>
      </w:r>
    </w:p>
    <w:p w14:paraId="2EA665BE" w14:textId="77777777" w:rsidR="00925616" w:rsidRDefault="00925616" w:rsidP="00925616">
      <w:pPr>
        <w:spacing w:line="360" w:lineRule="auto"/>
        <w:ind w:right="-574"/>
        <w:jc w:val="both"/>
        <w:rPr>
          <w:rFonts w:ascii="Arial" w:hAnsi="Arial" w:cs="Arial"/>
          <w:sz w:val="20"/>
          <w:szCs w:val="20"/>
          <w:lang w:val="en-GB"/>
        </w:rPr>
      </w:pPr>
    </w:p>
    <w:p w14:paraId="0C9728FD" w14:textId="1599217D" w:rsidR="00925616" w:rsidRPr="0092561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And finally, Studio Parr, the UK-based creative agency, brought the concept to life through bold, Greek mythology-inspired designs, expertly balancing artistry with technical execution.</w:t>
      </w:r>
    </w:p>
    <w:p w14:paraId="6EF4EE11" w14:textId="77777777" w:rsidR="00925616" w:rsidRDefault="00925616" w:rsidP="00925616">
      <w:pPr>
        <w:spacing w:line="360" w:lineRule="auto"/>
        <w:ind w:right="-574"/>
        <w:jc w:val="both"/>
        <w:rPr>
          <w:rFonts w:ascii="Arial" w:hAnsi="Arial" w:cs="Arial"/>
          <w:sz w:val="20"/>
          <w:szCs w:val="20"/>
          <w:lang w:val="en-GB"/>
        </w:rPr>
      </w:pPr>
    </w:p>
    <w:p w14:paraId="1E0C313A" w14:textId="4099FFBE" w:rsidR="00925616" w:rsidRPr="00925616" w:rsidRDefault="00925616" w:rsidP="00925616">
      <w:pPr>
        <w:spacing w:line="360" w:lineRule="auto"/>
        <w:ind w:right="-574"/>
        <w:jc w:val="both"/>
        <w:rPr>
          <w:rFonts w:ascii="Arial" w:hAnsi="Arial" w:cs="Arial"/>
          <w:i/>
          <w:iCs/>
          <w:sz w:val="20"/>
          <w:szCs w:val="20"/>
          <w:lang w:val="en-GB"/>
        </w:rPr>
      </w:pPr>
      <w:r w:rsidRPr="00925616">
        <w:rPr>
          <w:rFonts w:ascii="Arial" w:hAnsi="Arial" w:cs="Arial"/>
          <w:i/>
          <w:iCs/>
          <w:sz w:val="20"/>
          <w:szCs w:val="20"/>
          <w:lang w:val="en-GB"/>
        </w:rPr>
        <w:t>“The MYTHOS collection is a celebration of everything our industry stands for - collaboration, creativity and excellence in execution,”</w:t>
      </w:r>
      <w:r w:rsidRPr="00925616">
        <w:rPr>
          <w:rFonts w:ascii="Arial" w:hAnsi="Arial" w:cs="Arial"/>
          <w:sz w:val="20"/>
          <w:szCs w:val="20"/>
          <w:lang w:val="en-GB"/>
        </w:rPr>
        <w:t xml:space="preserve"> added Matt Burton, ABG’s global sales director. </w:t>
      </w:r>
      <w:r w:rsidRPr="00925616">
        <w:rPr>
          <w:rFonts w:ascii="Arial" w:hAnsi="Arial" w:cs="Arial"/>
          <w:i/>
          <w:iCs/>
          <w:sz w:val="20"/>
          <w:szCs w:val="20"/>
          <w:lang w:val="en-GB"/>
        </w:rPr>
        <w:t>“It’s not just about what you see, but about the process, precision and passion behind each label.”</w:t>
      </w:r>
    </w:p>
    <w:p w14:paraId="41F5BBC4" w14:textId="77777777" w:rsidR="00925616" w:rsidRDefault="00925616" w:rsidP="00925616">
      <w:pPr>
        <w:spacing w:line="360" w:lineRule="auto"/>
        <w:ind w:right="-574"/>
        <w:jc w:val="both"/>
        <w:rPr>
          <w:rFonts w:ascii="Arial" w:hAnsi="Arial" w:cs="Arial"/>
          <w:sz w:val="20"/>
          <w:szCs w:val="20"/>
          <w:lang w:val="en-GB"/>
        </w:rPr>
      </w:pPr>
    </w:p>
    <w:p w14:paraId="5BBA731F" w14:textId="455DFE68" w:rsidR="00880006" w:rsidRDefault="00925616" w:rsidP="00925616">
      <w:pPr>
        <w:spacing w:line="360" w:lineRule="auto"/>
        <w:ind w:right="-574"/>
        <w:jc w:val="both"/>
        <w:rPr>
          <w:rFonts w:ascii="Arial" w:hAnsi="Arial" w:cs="Arial"/>
          <w:sz w:val="20"/>
          <w:szCs w:val="20"/>
          <w:lang w:val="en-GB"/>
        </w:rPr>
      </w:pPr>
      <w:r w:rsidRPr="00925616">
        <w:rPr>
          <w:rFonts w:ascii="Arial" w:hAnsi="Arial" w:cs="Arial"/>
          <w:sz w:val="20"/>
          <w:szCs w:val="20"/>
          <w:lang w:val="en-GB"/>
        </w:rPr>
        <w:t>MYTHOS represents a new benchmark in luxury label design, a testament to the power of imagination, innovation and collaboration. API Transfer Technologies provides embellishments solutions to enhance your designs with the use of our large range of transfer products, offering a metallic reflective finish to add value and a touch of luxury to your packaging.</w:t>
      </w:r>
    </w:p>
    <w:p w14:paraId="0377E69E" w14:textId="77777777" w:rsidR="00435F18" w:rsidRDefault="00435F18" w:rsidP="00451018">
      <w:pPr>
        <w:spacing w:line="360" w:lineRule="auto"/>
        <w:ind w:right="-574"/>
        <w:jc w:val="both"/>
        <w:rPr>
          <w:rFonts w:ascii="Arial" w:hAnsi="Arial" w:cs="Arial"/>
          <w:sz w:val="20"/>
          <w:szCs w:val="20"/>
          <w:lang w:val="en-GB"/>
        </w:rPr>
      </w:pPr>
    </w:p>
    <w:p w14:paraId="215AD88A" w14:textId="1E377DCA" w:rsidR="00435F18" w:rsidRDefault="00435F18" w:rsidP="00451018">
      <w:pPr>
        <w:spacing w:line="360" w:lineRule="auto"/>
        <w:ind w:right="-574"/>
        <w:jc w:val="both"/>
        <w:rPr>
          <w:rFonts w:ascii="Arial" w:hAnsi="Arial" w:cs="Arial"/>
          <w:b/>
          <w:bCs/>
          <w:sz w:val="24"/>
          <w:szCs w:val="24"/>
          <w:lang w:val="en-GB"/>
        </w:rPr>
      </w:pPr>
      <w:r w:rsidRPr="00435F18">
        <w:rPr>
          <w:rFonts w:ascii="Arial" w:hAnsi="Arial" w:cs="Arial"/>
          <w:b/>
          <w:bCs/>
          <w:sz w:val="24"/>
          <w:szCs w:val="24"/>
          <w:lang w:val="en-GB"/>
        </w:rPr>
        <w:t>Further info: www.apitransfer.com</w:t>
      </w:r>
    </w:p>
    <w:p w14:paraId="064E5A0E" w14:textId="77777777" w:rsidR="00880006" w:rsidRDefault="00880006" w:rsidP="00451018">
      <w:pPr>
        <w:spacing w:line="360" w:lineRule="auto"/>
        <w:ind w:right="-574"/>
        <w:jc w:val="both"/>
        <w:rPr>
          <w:rFonts w:ascii="Arial" w:hAnsi="Arial" w:cs="Arial"/>
          <w:sz w:val="20"/>
          <w:szCs w:val="20"/>
          <w:lang w:val="en-GB"/>
        </w:rPr>
      </w:pPr>
    </w:p>
    <w:p w14:paraId="15C9A317" w14:textId="3D620EC4" w:rsidR="00C236A3" w:rsidRDefault="00435F18" w:rsidP="00451018">
      <w:pPr>
        <w:spacing w:line="360" w:lineRule="auto"/>
        <w:jc w:val="center"/>
        <w:rPr>
          <w:rFonts w:ascii="Arial" w:hAnsi="Arial" w:cs="Arial"/>
          <w:b/>
          <w:bCs/>
          <w:sz w:val="20"/>
          <w:szCs w:val="20"/>
          <w:lang w:val="en-GB"/>
        </w:rPr>
      </w:pPr>
      <w:r w:rsidRPr="00435F18">
        <w:rPr>
          <w:rFonts w:ascii="Arial" w:hAnsi="Arial" w:cs="Arial"/>
          <w:b/>
          <w:bCs/>
          <w:sz w:val="20"/>
          <w:szCs w:val="20"/>
          <w:lang w:val="en-GB"/>
        </w:rPr>
        <w:t>– END –</w:t>
      </w:r>
    </w:p>
    <w:p w14:paraId="1ECAA580" w14:textId="77777777" w:rsidR="00451018" w:rsidRDefault="00451018" w:rsidP="00451018">
      <w:pPr>
        <w:spacing w:line="360" w:lineRule="auto"/>
        <w:jc w:val="center"/>
        <w:rPr>
          <w:rFonts w:ascii="Arial" w:hAnsi="Arial" w:cs="Arial"/>
          <w:b/>
          <w:bCs/>
          <w:sz w:val="20"/>
          <w:szCs w:val="20"/>
          <w:lang w:val="en-GB"/>
        </w:rPr>
      </w:pPr>
    </w:p>
    <w:p w14:paraId="14E38D4B" w14:textId="77777777" w:rsidR="00451018" w:rsidRDefault="00451018" w:rsidP="00451018">
      <w:pPr>
        <w:spacing w:line="360" w:lineRule="auto"/>
        <w:rPr>
          <w:rFonts w:ascii="Arial" w:hAnsi="Arial" w:cs="Arial"/>
          <w:b/>
          <w:bCs/>
          <w:sz w:val="28"/>
          <w:szCs w:val="28"/>
          <w:lang w:val="en-GB"/>
        </w:rPr>
      </w:pPr>
      <w:r w:rsidRPr="00C236A3">
        <w:rPr>
          <w:rFonts w:ascii="Arial" w:hAnsi="Arial" w:cs="Arial"/>
          <w:b/>
          <w:bCs/>
          <w:sz w:val="28"/>
          <w:szCs w:val="28"/>
          <w:lang w:val="en-GB"/>
        </w:rPr>
        <w:t xml:space="preserve">Press </w:t>
      </w:r>
      <w:r>
        <w:rPr>
          <w:rFonts w:ascii="Arial" w:hAnsi="Arial" w:cs="Arial"/>
          <w:b/>
          <w:bCs/>
          <w:sz w:val="28"/>
          <w:szCs w:val="28"/>
          <w:lang w:val="en-GB"/>
        </w:rPr>
        <w:t>contact</w:t>
      </w:r>
      <w:r w:rsidRPr="00C236A3">
        <w:rPr>
          <w:rFonts w:ascii="Arial" w:hAnsi="Arial" w:cs="Arial"/>
          <w:b/>
          <w:bCs/>
          <w:sz w:val="28"/>
          <w:szCs w:val="28"/>
          <w:lang w:val="en-GB"/>
        </w:rPr>
        <w:t>:</w:t>
      </w:r>
    </w:p>
    <w:p w14:paraId="78B03914" w14:textId="77777777" w:rsidR="00451018" w:rsidRDefault="00451018" w:rsidP="00451018">
      <w:pPr>
        <w:spacing w:line="360" w:lineRule="auto"/>
        <w:ind w:right="-574"/>
        <w:jc w:val="both"/>
        <w:rPr>
          <w:rFonts w:ascii="Arial" w:hAnsi="Arial" w:cs="Arial"/>
          <w:sz w:val="20"/>
          <w:szCs w:val="20"/>
          <w:lang w:val="en-GB"/>
        </w:rPr>
      </w:pPr>
    </w:p>
    <w:p w14:paraId="1B8AB55F" w14:textId="77777777" w:rsidR="00451018" w:rsidRPr="00435F18" w:rsidRDefault="00451018" w:rsidP="00451018">
      <w:pPr>
        <w:spacing w:line="360" w:lineRule="auto"/>
        <w:ind w:right="-574"/>
        <w:jc w:val="both"/>
        <w:rPr>
          <w:rFonts w:ascii="Arial" w:hAnsi="Arial" w:cs="Arial"/>
          <w:b/>
          <w:bCs/>
          <w:sz w:val="20"/>
          <w:szCs w:val="20"/>
          <w:lang w:val="en-GB"/>
        </w:rPr>
      </w:pPr>
      <w:r w:rsidRPr="00435F18">
        <w:rPr>
          <w:rFonts w:ascii="Arial" w:hAnsi="Arial" w:cs="Arial"/>
          <w:b/>
          <w:bCs/>
          <w:sz w:val="20"/>
          <w:szCs w:val="20"/>
          <w:lang w:val="en-GB"/>
        </w:rPr>
        <w:t>API Transfer Technologies</w:t>
      </w:r>
    </w:p>
    <w:p w14:paraId="335CAFCA" w14:textId="53A6A91E" w:rsidR="00451018" w:rsidRPr="00435F18" w:rsidRDefault="004935A7" w:rsidP="00451018">
      <w:pPr>
        <w:spacing w:line="360" w:lineRule="auto"/>
        <w:ind w:right="-574"/>
        <w:jc w:val="both"/>
        <w:rPr>
          <w:rFonts w:ascii="Arial" w:hAnsi="Arial" w:cs="Arial"/>
          <w:sz w:val="20"/>
          <w:szCs w:val="20"/>
          <w:lang w:val="en-GB"/>
        </w:rPr>
      </w:pPr>
      <w:r>
        <w:rPr>
          <w:rFonts w:ascii="Arial" w:hAnsi="Arial" w:cs="Arial"/>
          <w:sz w:val="20"/>
          <w:szCs w:val="20"/>
          <w:lang w:val="en-GB"/>
        </w:rPr>
        <w:t>Kenny Gilmour</w:t>
      </w:r>
    </w:p>
    <w:p w14:paraId="05D0ADA8" w14:textId="69360E77" w:rsidR="00451018" w:rsidRPr="00435F18" w:rsidRDefault="004935A7" w:rsidP="00451018">
      <w:pPr>
        <w:spacing w:line="360" w:lineRule="auto"/>
        <w:ind w:right="-574"/>
        <w:jc w:val="both"/>
        <w:rPr>
          <w:rFonts w:ascii="Arial" w:hAnsi="Arial" w:cs="Arial"/>
          <w:sz w:val="20"/>
          <w:szCs w:val="20"/>
          <w:lang w:val="en-GB"/>
        </w:rPr>
      </w:pPr>
      <w:r w:rsidRPr="004935A7">
        <w:rPr>
          <w:rFonts w:ascii="Arial" w:hAnsi="Arial" w:cs="Arial"/>
          <w:sz w:val="20"/>
          <w:szCs w:val="20"/>
          <w:lang w:val="en-GB"/>
        </w:rPr>
        <w:t>Managing Director of API Transfer</w:t>
      </w:r>
      <w:r>
        <w:rPr>
          <w:rFonts w:ascii="Arial" w:hAnsi="Arial" w:cs="Arial"/>
          <w:sz w:val="20"/>
          <w:szCs w:val="20"/>
          <w:lang w:val="en-GB"/>
        </w:rPr>
        <w:t xml:space="preserve"> Technologies</w:t>
      </w:r>
    </w:p>
    <w:p w14:paraId="46DD1E8A" w14:textId="77777777" w:rsidR="004935A7" w:rsidRDefault="00451018" w:rsidP="004935A7">
      <w:pPr>
        <w:spacing w:line="360" w:lineRule="auto"/>
        <w:ind w:right="-574"/>
        <w:jc w:val="both"/>
        <w:rPr>
          <w:rFonts w:ascii="Arial" w:hAnsi="Arial" w:cs="Arial"/>
          <w:sz w:val="20"/>
          <w:szCs w:val="20"/>
        </w:rPr>
      </w:pPr>
      <w:r w:rsidRPr="004935A7">
        <w:rPr>
          <w:rFonts w:ascii="Arial" w:hAnsi="Arial" w:cs="Arial"/>
          <w:sz w:val="20"/>
          <w:szCs w:val="20"/>
        </w:rPr>
        <w:t xml:space="preserve">T: </w:t>
      </w:r>
      <w:r w:rsidR="004935A7" w:rsidRPr="004935A7">
        <w:rPr>
          <w:rFonts w:ascii="Arial" w:hAnsi="Arial" w:cs="Arial"/>
          <w:sz w:val="20"/>
          <w:szCs w:val="20"/>
        </w:rPr>
        <w:t>+44 (0) 1506 438611</w:t>
      </w:r>
    </w:p>
    <w:p w14:paraId="15E8892F" w14:textId="4B45911F" w:rsidR="00451018" w:rsidRDefault="004935A7" w:rsidP="004935A7">
      <w:pPr>
        <w:spacing w:line="360" w:lineRule="auto"/>
        <w:ind w:right="-574"/>
        <w:jc w:val="both"/>
        <w:rPr>
          <w:rFonts w:ascii="Arial" w:hAnsi="Arial" w:cs="Arial"/>
          <w:sz w:val="20"/>
          <w:szCs w:val="20"/>
        </w:rPr>
      </w:pPr>
      <w:r w:rsidRPr="004935A7">
        <w:rPr>
          <w:rFonts w:ascii="Arial" w:hAnsi="Arial" w:cs="Arial"/>
          <w:sz w:val="20"/>
          <w:szCs w:val="20"/>
        </w:rPr>
        <w:t>k.gilmour@apitransfer.com</w:t>
      </w:r>
    </w:p>
    <w:p w14:paraId="6463ED25" w14:textId="77777777" w:rsidR="008C03B7" w:rsidRDefault="008C03B7" w:rsidP="004935A7">
      <w:pPr>
        <w:spacing w:line="360" w:lineRule="auto"/>
        <w:ind w:right="-574"/>
        <w:jc w:val="both"/>
        <w:rPr>
          <w:rFonts w:ascii="Arial" w:hAnsi="Arial" w:cs="Arial"/>
          <w:sz w:val="20"/>
          <w:szCs w:val="20"/>
        </w:rPr>
      </w:pPr>
    </w:p>
    <w:p w14:paraId="3E3CF42E" w14:textId="77777777" w:rsidR="008C03B7" w:rsidRDefault="008C03B7" w:rsidP="004935A7">
      <w:pPr>
        <w:spacing w:line="360" w:lineRule="auto"/>
        <w:ind w:right="-574"/>
        <w:jc w:val="both"/>
        <w:rPr>
          <w:rFonts w:ascii="Arial" w:hAnsi="Arial" w:cs="Arial"/>
          <w:sz w:val="20"/>
          <w:szCs w:val="20"/>
        </w:rPr>
      </w:pPr>
    </w:p>
    <w:p w14:paraId="4B58F7AF" w14:textId="77777777" w:rsidR="008C03B7" w:rsidRDefault="008C03B7" w:rsidP="004935A7">
      <w:pPr>
        <w:spacing w:line="360" w:lineRule="auto"/>
        <w:ind w:right="-574"/>
        <w:jc w:val="both"/>
        <w:rPr>
          <w:rFonts w:ascii="Arial" w:hAnsi="Arial" w:cs="Arial"/>
          <w:sz w:val="20"/>
          <w:szCs w:val="20"/>
        </w:rPr>
      </w:pPr>
    </w:p>
    <w:p w14:paraId="6777B19B" w14:textId="77777777" w:rsidR="008C03B7" w:rsidRDefault="008C03B7" w:rsidP="004935A7">
      <w:pPr>
        <w:spacing w:line="360" w:lineRule="auto"/>
        <w:ind w:right="-574"/>
        <w:jc w:val="both"/>
        <w:rPr>
          <w:rFonts w:ascii="Arial" w:hAnsi="Arial" w:cs="Arial"/>
          <w:sz w:val="20"/>
          <w:szCs w:val="20"/>
        </w:rPr>
      </w:pPr>
    </w:p>
    <w:p w14:paraId="7F1F9A31" w14:textId="77777777" w:rsidR="008C03B7" w:rsidRDefault="008C03B7" w:rsidP="004935A7">
      <w:pPr>
        <w:spacing w:line="360" w:lineRule="auto"/>
        <w:ind w:right="-574"/>
        <w:jc w:val="both"/>
        <w:rPr>
          <w:rFonts w:ascii="Arial" w:hAnsi="Arial" w:cs="Arial"/>
          <w:sz w:val="20"/>
          <w:szCs w:val="20"/>
        </w:rPr>
      </w:pPr>
    </w:p>
    <w:p w14:paraId="021C8D71" w14:textId="77777777" w:rsidR="008C03B7" w:rsidRDefault="008C03B7" w:rsidP="004935A7">
      <w:pPr>
        <w:spacing w:line="360" w:lineRule="auto"/>
        <w:ind w:right="-574"/>
        <w:jc w:val="both"/>
        <w:rPr>
          <w:rFonts w:ascii="Arial" w:hAnsi="Arial" w:cs="Arial"/>
          <w:sz w:val="20"/>
          <w:szCs w:val="20"/>
        </w:rPr>
      </w:pPr>
    </w:p>
    <w:p w14:paraId="1A2EFF6E" w14:textId="5A5945A0" w:rsidR="008C03B7" w:rsidRPr="008C03B7" w:rsidRDefault="008C03B7" w:rsidP="004935A7">
      <w:pPr>
        <w:spacing w:line="360" w:lineRule="auto"/>
        <w:ind w:right="-574"/>
        <w:jc w:val="both"/>
        <w:rPr>
          <w:rFonts w:ascii="Arial" w:hAnsi="Arial" w:cs="Arial"/>
          <w:b/>
          <w:bCs/>
          <w:sz w:val="28"/>
          <w:szCs w:val="28"/>
          <w:lang w:val="en-GB"/>
        </w:rPr>
      </w:pPr>
      <w:r>
        <w:rPr>
          <w:rFonts w:ascii="Arial" w:hAnsi="Arial" w:cs="Arial"/>
          <w:b/>
          <w:bCs/>
          <w:sz w:val="28"/>
          <w:szCs w:val="28"/>
          <w:lang w:val="en-GB"/>
        </w:rPr>
        <w:lastRenderedPageBreak/>
        <w:t xml:space="preserve">Involved </w:t>
      </w:r>
      <w:r w:rsidRPr="008C03B7">
        <w:rPr>
          <w:rFonts w:ascii="Arial" w:hAnsi="Arial" w:cs="Arial"/>
          <w:b/>
          <w:bCs/>
          <w:sz w:val="28"/>
          <w:szCs w:val="28"/>
          <w:lang w:val="en-GB"/>
        </w:rPr>
        <w:t>Companies:</w:t>
      </w:r>
    </w:p>
    <w:p w14:paraId="0EF3D2F4" w14:textId="77777777" w:rsidR="008C03B7" w:rsidRPr="008C03B7" w:rsidRDefault="008C03B7" w:rsidP="004935A7">
      <w:pPr>
        <w:spacing w:line="360" w:lineRule="auto"/>
        <w:ind w:right="-574"/>
        <w:jc w:val="both"/>
        <w:rPr>
          <w:rFonts w:ascii="Arial" w:hAnsi="Arial" w:cs="Arial"/>
          <w:sz w:val="20"/>
          <w:szCs w:val="20"/>
          <w:lang w:val="en-GB"/>
        </w:rPr>
      </w:pPr>
    </w:p>
    <w:p w14:paraId="5385D400" w14:textId="4285028C" w:rsidR="008C03B7" w:rsidRPr="008C03B7" w:rsidRDefault="008C03B7" w:rsidP="008C03B7">
      <w:pPr>
        <w:spacing w:line="360" w:lineRule="auto"/>
        <w:ind w:right="-574"/>
        <w:jc w:val="both"/>
        <w:rPr>
          <w:rFonts w:ascii="Arial" w:hAnsi="Arial" w:cs="Arial"/>
          <w:b/>
          <w:bCs/>
          <w:sz w:val="20"/>
          <w:szCs w:val="20"/>
          <w:lang w:val="en-GB"/>
        </w:rPr>
      </w:pPr>
      <w:r w:rsidRPr="008C03B7">
        <w:rPr>
          <w:rFonts w:ascii="Arial" w:hAnsi="Arial" w:cs="Arial"/>
          <w:b/>
          <w:bCs/>
          <w:sz w:val="20"/>
          <w:szCs w:val="20"/>
          <w:lang w:val="en-GB"/>
        </w:rPr>
        <w:t>A B Graphic International (ABG)</w:t>
      </w:r>
      <w:r w:rsidRPr="008C03B7">
        <w:rPr>
          <w:rFonts w:ascii="Arial" w:hAnsi="Arial" w:cs="Arial"/>
          <w:sz w:val="20"/>
          <w:szCs w:val="20"/>
          <w:lang w:val="en-GB"/>
        </w:rPr>
        <w:tab/>
      </w:r>
      <w:r w:rsidRPr="008C03B7">
        <w:rPr>
          <w:rFonts w:ascii="Arial" w:hAnsi="Arial" w:cs="Arial"/>
          <w:sz w:val="20"/>
          <w:szCs w:val="20"/>
          <w:lang w:val="en-GB"/>
        </w:rPr>
        <w:t>https://abgint.com/</w:t>
      </w:r>
    </w:p>
    <w:p w14:paraId="5022E6E8" w14:textId="6884472B" w:rsidR="008C03B7" w:rsidRPr="008C03B7" w:rsidRDefault="008C03B7" w:rsidP="008C03B7">
      <w:pPr>
        <w:spacing w:line="360" w:lineRule="auto"/>
        <w:ind w:right="-574"/>
        <w:jc w:val="both"/>
        <w:rPr>
          <w:rFonts w:ascii="Arial" w:hAnsi="Arial" w:cs="Arial"/>
          <w:b/>
          <w:bCs/>
          <w:sz w:val="20"/>
          <w:szCs w:val="20"/>
          <w:lang w:val="en-GB"/>
        </w:rPr>
      </w:pPr>
      <w:r w:rsidRPr="008C03B7">
        <w:rPr>
          <w:rFonts w:ascii="Arial" w:hAnsi="Arial" w:cs="Arial"/>
          <w:b/>
          <w:bCs/>
          <w:sz w:val="20"/>
          <w:szCs w:val="20"/>
          <w:lang w:val="en-GB"/>
        </w:rPr>
        <w:t>Tomlinson</w:t>
      </w:r>
      <w:r w:rsidRPr="008C03B7">
        <w:rPr>
          <w:rFonts w:ascii="Arial" w:hAnsi="Arial" w:cs="Arial"/>
          <w:sz w:val="20"/>
          <w:szCs w:val="20"/>
          <w:lang w:val="en-GB"/>
        </w:rPr>
        <w:tab/>
      </w:r>
      <w:r w:rsidRPr="008C03B7">
        <w:rPr>
          <w:rFonts w:ascii="Arial" w:hAnsi="Arial" w:cs="Arial"/>
          <w:sz w:val="20"/>
          <w:szCs w:val="20"/>
          <w:lang w:val="en-GB"/>
        </w:rPr>
        <w:tab/>
      </w:r>
      <w:r w:rsidRPr="008C03B7">
        <w:rPr>
          <w:rFonts w:ascii="Arial" w:hAnsi="Arial" w:cs="Arial"/>
          <w:sz w:val="20"/>
          <w:szCs w:val="20"/>
          <w:lang w:val="en-GB"/>
        </w:rPr>
        <w:tab/>
      </w:r>
      <w:r w:rsidRPr="008C03B7">
        <w:rPr>
          <w:rFonts w:ascii="Arial" w:hAnsi="Arial" w:cs="Arial"/>
          <w:sz w:val="20"/>
          <w:szCs w:val="20"/>
          <w:lang w:val="en-GB"/>
        </w:rPr>
        <w:tab/>
      </w:r>
      <w:r w:rsidRPr="008C03B7">
        <w:rPr>
          <w:rFonts w:ascii="Arial" w:hAnsi="Arial" w:cs="Arial"/>
          <w:sz w:val="20"/>
          <w:szCs w:val="20"/>
          <w:lang w:val="en-GB"/>
        </w:rPr>
        <w:t>https://tomlinsonlimited.co.uk/</w:t>
      </w:r>
    </w:p>
    <w:p w14:paraId="66012320" w14:textId="03F32BB8" w:rsidR="008C03B7" w:rsidRPr="008C03B7" w:rsidRDefault="008C03B7" w:rsidP="008C03B7">
      <w:pPr>
        <w:spacing w:line="360" w:lineRule="auto"/>
        <w:ind w:right="-574"/>
        <w:jc w:val="both"/>
        <w:rPr>
          <w:rFonts w:ascii="Arial" w:hAnsi="Arial" w:cs="Arial"/>
          <w:b/>
          <w:bCs/>
          <w:sz w:val="20"/>
          <w:szCs w:val="20"/>
        </w:rPr>
      </w:pPr>
      <w:r w:rsidRPr="008C03B7">
        <w:rPr>
          <w:rFonts w:ascii="Arial" w:hAnsi="Arial" w:cs="Arial"/>
          <w:b/>
          <w:bCs/>
          <w:sz w:val="20"/>
          <w:szCs w:val="20"/>
        </w:rPr>
        <w:t>Berkshire Labels</w:t>
      </w:r>
      <w:r>
        <w:rPr>
          <w:rFonts w:ascii="Arial" w:hAnsi="Arial" w:cs="Arial"/>
          <w:sz w:val="20"/>
          <w:szCs w:val="20"/>
        </w:rPr>
        <w:tab/>
      </w:r>
      <w:r>
        <w:rPr>
          <w:rFonts w:ascii="Arial" w:hAnsi="Arial" w:cs="Arial"/>
          <w:sz w:val="20"/>
          <w:szCs w:val="20"/>
        </w:rPr>
        <w:tab/>
      </w:r>
      <w:r>
        <w:rPr>
          <w:rFonts w:ascii="Arial" w:hAnsi="Arial" w:cs="Arial"/>
          <w:sz w:val="20"/>
          <w:szCs w:val="20"/>
        </w:rPr>
        <w:tab/>
      </w:r>
      <w:r w:rsidRPr="008C03B7">
        <w:rPr>
          <w:rFonts w:ascii="Arial" w:hAnsi="Arial" w:cs="Arial"/>
          <w:sz w:val="20"/>
          <w:szCs w:val="20"/>
        </w:rPr>
        <w:t>https://asteriagroup.eu/location/berkshire-labels/</w:t>
      </w:r>
    </w:p>
    <w:p w14:paraId="54AD8274" w14:textId="2779FB98" w:rsidR="008C03B7" w:rsidRPr="008C03B7" w:rsidRDefault="008C03B7" w:rsidP="008C03B7">
      <w:pPr>
        <w:spacing w:line="360" w:lineRule="auto"/>
        <w:ind w:right="-574"/>
        <w:jc w:val="both"/>
        <w:rPr>
          <w:rFonts w:ascii="Arial" w:hAnsi="Arial" w:cs="Arial"/>
          <w:b/>
          <w:bCs/>
          <w:sz w:val="20"/>
          <w:szCs w:val="20"/>
          <w:lang w:val="en-GB"/>
        </w:rPr>
      </w:pPr>
      <w:r w:rsidRPr="008C03B7">
        <w:rPr>
          <w:rFonts w:ascii="Arial" w:hAnsi="Arial" w:cs="Arial"/>
          <w:b/>
          <w:bCs/>
          <w:sz w:val="20"/>
          <w:szCs w:val="20"/>
          <w:lang w:val="en-GB"/>
        </w:rPr>
        <w:t>Studio Parr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8C03B7">
        <w:rPr>
          <w:rFonts w:ascii="Arial" w:hAnsi="Arial" w:cs="Arial"/>
          <w:sz w:val="20"/>
          <w:szCs w:val="20"/>
        </w:rPr>
        <w:t>https://www.studioparr.co.uk/</w:t>
      </w:r>
    </w:p>
    <w:p w14:paraId="6F6338AE" w14:textId="08080B30" w:rsidR="00C236A3" w:rsidRPr="004935A7" w:rsidRDefault="00C236A3" w:rsidP="00451018">
      <w:pPr>
        <w:spacing w:line="360" w:lineRule="auto"/>
        <w:rPr>
          <w:rFonts w:ascii="Arial" w:hAnsi="Arial" w:cs="Arial"/>
          <w:b/>
          <w:bCs/>
          <w:sz w:val="28"/>
          <w:szCs w:val="28"/>
        </w:rPr>
      </w:pPr>
    </w:p>
    <w:p w14:paraId="5686A9A2" w14:textId="77777777" w:rsidR="008C03B7" w:rsidRDefault="008C03B7">
      <w:pPr>
        <w:rPr>
          <w:rFonts w:ascii="Arial" w:hAnsi="Arial" w:cs="Arial"/>
          <w:b/>
          <w:bCs/>
          <w:sz w:val="28"/>
          <w:szCs w:val="28"/>
        </w:rPr>
      </w:pPr>
      <w:r>
        <w:rPr>
          <w:rFonts w:ascii="Arial" w:hAnsi="Arial" w:cs="Arial"/>
          <w:b/>
          <w:bCs/>
          <w:sz w:val="28"/>
          <w:szCs w:val="28"/>
        </w:rPr>
        <w:br w:type="page"/>
      </w:r>
    </w:p>
    <w:p w14:paraId="414B9FAC" w14:textId="37A1D575" w:rsidR="00C236A3" w:rsidRPr="004935A7" w:rsidRDefault="00C236A3" w:rsidP="00451018">
      <w:pPr>
        <w:spacing w:line="360" w:lineRule="auto"/>
        <w:rPr>
          <w:rFonts w:ascii="Arial" w:hAnsi="Arial" w:cs="Arial"/>
          <w:b/>
          <w:bCs/>
          <w:sz w:val="28"/>
          <w:szCs w:val="28"/>
        </w:rPr>
      </w:pPr>
      <w:r w:rsidRPr="004935A7">
        <w:rPr>
          <w:rFonts w:ascii="Arial" w:hAnsi="Arial" w:cs="Arial"/>
          <w:b/>
          <w:bCs/>
          <w:sz w:val="28"/>
          <w:szCs w:val="28"/>
        </w:rPr>
        <w:lastRenderedPageBreak/>
        <w:t xml:space="preserve">Press </w:t>
      </w:r>
      <w:r w:rsidR="00164EEB" w:rsidRPr="004935A7">
        <w:rPr>
          <w:rFonts w:ascii="Arial" w:hAnsi="Arial" w:cs="Arial"/>
          <w:b/>
          <w:bCs/>
          <w:sz w:val="28"/>
          <w:szCs w:val="28"/>
        </w:rPr>
        <w:t>Images</w:t>
      </w:r>
      <w:r w:rsidRPr="004935A7">
        <w:rPr>
          <w:rFonts w:ascii="Arial" w:hAnsi="Arial" w:cs="Arial"/>
          <w:b/>
          <w:bCs/>
          <w:sz w:val="28"/>
          <w:szCs w:val="28"/>
        </w:rPr>
        <w:t>:</w:t>
      </w:r>
    </w:p>
    <w:p w14:paraId="3A8E32EE" w14:textId="58F39FC8" w:rsidR="00925616" w:rsidRDefault="00C236A3" w:rsidP="00451018">
      <w:pPr>
        <w:spacing w:line="360" w:lineRule="auto"/>
        <w:ind w:right="-574"/>
        <w:jc w:val="both"/>
        <w:rPr>
          <w:rFonts w:ascii="Arial" w:hAnsi="Arial" w:cs="Arial"/>
          <w:sz w:val="20"/>
          <w:szCs w:val="20"/>
          <w:lang w:val="en-GB"/>
        </w:rPr>
      </w:pPr>
      <w:r>
        <w:rPr>
          <w:rFonts w:ascii="Arial" w:hAnsi="Arial" w:cs="Arial"/>
          <w:noProof/>
          <w:sz w:val="20"/>
          <w:szCs w:val="20"/>
          <w:lang w:val="en-GB"/>
        </w:rPr>
        <w:drawing>
          <wp:inline distT="0" distB="0" distL="0" distR="0" wp14:anchorId="19A5C569" wp14:editId="0D720ECE">
            <wp:extent cx="4320000" cy="3239785"/>
            <wp:effectExtent l="0" t="0" r="0" b="0"/>
            <wp:docPr id="206966533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65337" name="Grafik 6"/>
                    <pic:cNvPicPr/>
                  </pic:nvPicPr>
                  <pic:blipFill>
                    <a:blip r:embed="rId10" cstate="hqprint">
                      <a:extLst>
                        <a:ext uri="{28A0092B-C50C-407E-A947-70E740481C1C}">
                          <a14:useLocalDpi xmlns:a14="http://schemas.microsoft.com/office/drawing/2010/main" val="0"/>
                        </a:ext>
                      </a:extLst>
                    </a:blip>
                    <a:stretch>
                      <a:fillRect/>
                    </a:stretch>
                  </pic:blipFill>
                  <pic:spPr>
                    <a:xfrm>
                      <a:off x="0" y="0"/>
                      <a:ext cx="4320000" cy="3239785"/>
                    </a:xfrm>
                    <a:prstGeom prst="rect">
                      <a:avLst/>
                    </a:prstGeom>
                  </pic:spPr>
                </pic:pic>
              </a:graphicData>
            </a:graphic>
          </wp:inline>
        </w:drawing>
      </w:r>
    </w:p>
    <w:p w14:paraId="1514A639" w14:textId="76F96E6B" w:rsidR="00925616" w:rsidRPr="00435F18" w:rsidRDefault="00925616" w:rsidP="00925616">
      <w:pPr>
        <w:spacing w:line="360" w:lineRule="auto"/>
        <w:ind w:right="-574"/>
        <w:jc w:val="both"/>
        <w:rPr>
          <w:rFonts w:ascii="Arial" w:hAnsi="Arial" w:cs="Arial"/>
          <w:b/>
          <w:bCs/>
          <w:sz w:val="20"/>
          <w:szCs w:val="20"/>
          <w:lang w:val="en-GB"/>
        </w:rPr>
      </w:pPr>
      <w:r w:rsidRPr="00435F18">
        <w:rPr>
          <w:rFonts w:ascii="Arial" w:hAnsi="Arial" w:cs="Arial"/>
          <w:b/>
          <w:bCs/>
          <w:sz w:val="20"/>
          <w:szCs w:val="20"/>
          <w:lang w:val="en-GB"/>
        </w:rPr>
        <w:t>Caption:</w:t>
      </w:r>
    </w:p>
    <w:p w14:paraId="54398297" w14:textId="29DF86C7" w:rsidR="00925616" w:rsidRDefault="006E68BD" w:rsidP="00925616">
      <w:pPr>
        <w:spacing w:line="360" w:lineRule="auto"/>
        <w:ind w:right="-574"/>
        <w:jc w:val="both"/>
        <w:rPr>
          <w:rFonts w:ascii="Arial" w:hAnsi="Arial" w:cs="Arial"/>
          <w:sz w:val="20"/>
          <w:szCs w:val="20"/>
          <w:lang w:val="en-GB"/>
        </w:rPr>
      </w:pPr>
      <w:r>
        <w:rPr>
          <w:rFonts w:ascii="Arial" w:hAnsi="Arial" w:cs="Arial"/>
          <w:sz w:val="20"/>
          <w:szCs w:val="20"/>
          <w:lang w:val="en-GB"/>
        </w:rPr>
        <w:t>All MYTHOS samples on a</w:t>
      </w:r>
      <w:r w:rsidR="000509E6">
        <w:rPr>
          <w:rFonts w:ascii="Arial" w:hAnsi="Arial" w:cs="Arial"/>
          <w:sz w:val="20"/>
          <w:szCs w:val="20"/>
          <w:lang w:val="en-GB"/>
        </w:rPr>
        <w:t>n</w:t>
      </w:r>
      <w:r>
        <w:rPr>
          <w:rFonts w:ascii="Arial" w:hAnsi="Arial" w:cs="Arial"/>
          <w:sz w:val="20"/>
          <w:szCs w:val="20"/>
          <w:lang w:val="en-GB"/>
        </w:rPr>
        <w:t xml:space="preserve"> </w:t>
      </w:r>
      <w:r w:rsidRPr="006E68BD">
        <w:rPr>
          <w:rFonts w:ascii="Arial" w:hAnsi="Arial" w:cs="Arial"/>
          <w:sz w:val="20"/>
          <w:szCs w:val="20"/>
          <w:lang w:val="en-GB"/>
        </w:rPr>
        <w:t xml:space="preserve">ABG </w:t>
      </w:r>
      <w:proofErr w:type="spellStart"/>
      <w:r w:rsidRPr="006E68BD">
        <w:rPr>
          <w:rFonts w:ascii="Arial" w:hAnsi="Arial" w:cs="Arial"/>
          <w:sz w:val="20"/>
          <w:szCs w:val="20"/>
          <w:lang w:val="en-GB"/>
        </w:rPr>
        <w:t>Digicon</w:t>
      </w:r>
      <w:proofErr w:type="spellEnd"/>
      <w:r w:rsidRPr="006E68BD">
        <w:rPr>
          <w:rFonts w:ascii="Arial" w:hAnsi="Arial" w:cs="Arial"/>
          <w:sz w:val="20"/>
          <w:szCs w:val="20"/>
          <w:lang w:val="en-GB"/>
        </w:rPr>
        <w:t xml:space="preserve"> Series 3</w:t>
      </w:r>
      <w:r>
        <w:rPr>
          <w:rFonts w:ascii="Arial" w:hAnsi="Arial" w:cs="Arial"/>
          <w:sz w:val="20"/>
          <w:szCs w:val="20"/>
          <w:lang w:val="en-GB"/>
        </w:rPr>
        <w:t xml:space="preserve"> Big Foot foil and embossing unit.</w:t>
      </w:r>
    </w:p>
    <w:p w14:paraId="4399F9A9" w14:textId="77777777" w:rsidR="00435F18" w:rsidRDefault="00435F18" w:rsidP="00451018">
      <w:pPr>
        <w:spacing w:line="360" w:lineRule="auto"/>
        <w:ind w:right="-574"/>
        <w:jc w:val="both"/>
        <w:rPr>
          <w:rFonts w:ascii="Arial" w:hAnsi="Arial" w:cs="Arial"/>
          <w:sz w:val="20"/>
          <w:szCs w:val="20"/>
          <w:lang w:val="en-GB"/>
        </w:rPr>
      </w:pPr>
    </w:p>
    <w:p w14:paraId="73B5C246" w14:textId="1EEAF9E2" w:rsidR="00C236A3" w:rsidRDefault="00C236A3" w:rsidP="00451018">
      <w:pPr>
        <w:spacing w:line="360" w:lineRule="auto"/>
        <w:ind w:right="-574"/>
        <w:jc w:val="both"/>
        <w:rPr>
          <w:rFonts w:ascii="Arial" w:hAnsi="Arial" w:cs="Arial"/>
          <w:sz w:val="20"/>
          <w:szCs w:val="20"/>
          <w:lang w:val="en-GB"/>
        </w:rPr>
      </w:pPr>
      <w:r>
        <w:rPr>
          <w:rFonts w:ascii="Arial" w:hAnsi="Arial" w:cs="Arial"/>
          <w:noProof/>
          <w:sz w:val="20"/>
          <w:szCs w:val="20"/>
          <w:lang w:val="en-GB"/>
        </w:rPr>
        <w:drawing>
          <wp:inline distT="0" distB="0" distL="0" distR="0" wp14:anchorId="37810FB8" wp14:editId="359E1AAC">
            <wp:extent cx="4320000" cy="3240001"/>
            <wp:effectExtent l="0" t="0" r="0" b="0"/>
            <wp:docPr id="188110073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100736" name="Grafik 6"/>
                    <pic:cNvPicPr/>
                  </pic:nvPicPr>
                  <pic:blipFill>
                    <a:blip r:embed="rId11" cstate="hqprint">
                      <a:extLst>
                        <a:ext uri="{28A0092B-C50C-407E-A947-70E740481C1C}">
                          <a14:useLocalDpi xmlns:a14="http://schemas.microsoft.com/office/drawing/2010/main" val="0"/>
                        </a:ext>
                      </a:extLst>
                    </a:blip>
                    <a:stretch>
                      <a:fillRect/>
                    </a:stretch>
                  </pic:blipFill>
                  <pic:spPr>
                    <a:xfrm>
                      <a:off x="0" y="0"/>
                      <a:ext cx="4320000" cy="3240001"/>
                    </a:xfrm>
                    <a:prstGeom prst="rect">
                      <a:avLst/>
                    </a:prstGeom>
                  </pic:spPr>
                </pic:pic>
              </a:graphicData>
            </a:graphic>
          </wp:inline>
        </w:drawing>
      </w:r>
    </w:p>
    <w:p w14:paraId="76C1BA0D" w14:textId="77777777" w:rsidR="006E68BD" w:rsidRPr="00435F18" w:rsidRDefault="006E68BD" w:rsidP="006E68BD">
      <w:pPr>
        <w:spacing w:line="360" w:lineRule="auto"/>
        <w:ind w:right="-574"/>
        <w:jc w:val="both"/>
        <w:rPr>
          <w:rFonts w:ascii="Arial" w:hAnsi="Arial" w:cs="Arial"/>
          <w:b/>
          <w:bCs/>
          <w:sz w:val="20"/>
          <w:szCs w:val="20"/>
          <w:lang w:val="en-GB"/>
        </w:rPr>
      </w:pPr>
      <w:r w:rsidRPr="00435F18">
        <w:rPr>
          <w:rFonts w:ascii="Arial" w:hAnsi="Arial" w:cs="Arial"/>
          <w:b/>
          <w:bCs/>
          <w:sz w:val="20"/>
          <w:szCs w:val="20"/>
          <w:lang w:val="en-GB"/>
        </w:rPr>
        <w:t>Caption:</w:t>
      </w:r>
    </w:p>
    <w:p w14:paraId="69DA4CD0" w14:textId="12C47F97" w:rsidR="006E68BD" w:rsidRDefault="006E68BD" w:rsidP="00451018">
      <w:pPr>
        <w:spacing w:line="360" w:lineRule="auto"/>
        <w:ind w:right="-574"/>
        <w:jc w:val="both"/>
        <w:rPr>
          <w:rFonts w:ascii="Arial" w:hAnsi="Arial" w:cs="Arial"/>
          <w:sz w:val="20"/>
          <w:szCs w:val="20"/>
          <w:lang w:val="en-GB"/>
        </w:rPr>
      </w:pPr>
      <w:r w:rsidRPr="006E68BD">
        <w:rPr>
          <w:rFonts w:ascii="Arial" w:hAnsi="Arial" w:cs="Arial"/>
          <w:sz w:val="20"/>
          <w:szCs w:val="20"/>
          <w:lang w:val="en-GB"/>
        </w:rPr>
        <w:t xml:space="preserve">The MYTHOS labels at </w:t>
      </w:r>
      <w:proofErr w:type="spellStart"/>
      <w:r w:rsidRPr="006E68BD">
        <w:rPr>
          <w:rFonts w:ascii="Arial" w:hAnsi="Arial" w:cs="Arial"/>
          <w:sz w:val="20"/>
          <w:szCs w:val="20"/>
          <w:lang w:val="en-GB"/>
        </w:rPr>
        <w:t>Labelexpo</w:t>
      </w:r>
      <w:proofErr w:type="spellEnd"/>
      <w:r w:rsidRPr="006E68BD">
        <w:rPr>
          <w:rFonts w:ascii="Arial" w:hAnsi="Arial" w:cs="Arial"/>
          <w:sz w:val="20"/>
          <w:szCs w:val="20"/>
          <w:lang w:val="en-GB"/>
        </w:rPr>
        <w:t xml:space="preserve"> 2025 on the API Transfer Technologies wall of the ALDUS™ exhibition stand.</w:t>
      </w:r>
    </w:p>
    <w:p w14:paraId="43CB110D" w14:textId="77777777" w:rsidR="006E68BD" w:rsidRDefault="006E68BD" w:rsidP="00451018">
      <w:pPr>
        <w:spacing w:line="360" w:lineRule="auto"/>
        <w:ind w:right="-574"/>
        <w:jc w:val="both"/>
        <w:rPr>
          <w:rFonts w:ascii="Arial" w:hAnsi="Arial" w:cs="Arial"/>
          <w:sz w:val="20"/>
          <w:szCs w:val="20"/>
          <w:lang w:val="en-GB"/>
        </w:rPr>
      </w:pPr>
    </w:p>
    <w:p w14:paraId="35AEDA70" w14:textId="77777777" w:rsidR="00435F18" w:rsidRDefault="00435F18" w:rsidP="00451018">
      <w:pPr>
        <w:spacing w:line="360" w:lineRule="auto"/>
        <w:ind w:right="-574"/>
        <w:jc w:val="both"/>
        <w:rPr>
          <w:rFonts w:ascii="Arial" w:hAnsi="Arial" w:cs="Arial"/>
          <w:sz w:val="20"/>
          <w:szCs w:val="20"/>
          <w:lang w:val="en-GB"/>
        </w:rPr>
      </w:pPr>
      <w:r>
        <w:rPr>
          <w:rFonts w:ascii="Arial" w:hAnsi="Arial" w:cs="Arial"/>
          <w:noProof/>
          <w:sz w:val="20"/>
          <w:szCs w:val="20"/>
          <w:lang w:val="en-GB"/>
        </w:rPr>
        <w:lastRenderedPageBreak/>
        <w:drawing>
          <wp:inline distT="0" distB="0" distL="0" distR="0" wp14:anchorId="5757F18D" wp14:editId="605846B9">
            <wp:extent cx="4320000" cy="3240000"/>
            <wp:effectExtent l="0" t="0" r="0" b="0"/>
            <wp:docPr id="6793565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56552" name="Grafik 6"/>
                    <pic:cNvPicPr/>
                  </pic:nvPicPr>
                  <pic:blipFill>
                    <a:blip r:embed="rId12" cstate="hq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1D215EB3" w14:textId="77777777" w:rsidR="006E68BD" w:rsidRPr="00435F18" w:rsidRDefault="006E68BD" w:rsidP="006E68BD">
      <w:pPr>
        <w:spacing w:line="360" w:lineRule="auto"/>
        <w:ind w:right="-574"/>
        <w:jc w:val="both"/>
        <w:rPr>
          <w:rFonts w:ascii="Arial" w:hAnsi="Arial" w:cs="Arial"/>
          <w:b/>
          <w:bCs/>
          <w:sz w:val="20"/>
          <w:szCs w:val="20"/>
          <w:lang w:val="en-GB"/>
        </w:rPr>
      </w:pPr>
      <w:r w:rsidRPr="00435F18">
        <w:rPr>
          <w:rFonts w:ascii="Arial" w:hAnsi="Arial" w:cs="Arial"/>
          <w:b/>
          <w:bCs/>
          <w:sz w:val="20"/>
          <w:szCs w:val="20"/>
          <w:lang w:val="en-GB"/>
        </w:rPr>
        <w:t>Caption:</w:t>
      </w:r>
    </w:p>
    <w:p w14:paraId="2AD208FC" w14:textId="77777777" w:rsidR="0002055C" w:rsidRDefault="006E68BD" w:rsidP="0002055C">
      <w:pPr>
        <w:spacing w:line="360" w:lineRule="auto"/>
        <w:ind w:right="-574"/>
        <w:jc w:val="both"/>
        <w:rPr>
          <w:rFonts w:ascii="Arial" w:hAnsi="Arial" w:cs="Arial"/>
          <w:sz w:val="20"/>
          <w:szCs w:val="20"/>
          <w:lang w:val="en-GB"/>
        </w:rPr>
      </w:pPr>
      <w:r w:rsidRPr="006E68BD">
        <w:rPr>
          <w:rFonts w:ascii="Arial" w:hAnsi="Arial" w:cs="Arial"/>
          <w:sz w:val="20"/>
          <w:szCs w:val="20"/>
          <w:lang w:val="en-GB"/>
        </w:rPr>
        <w:t xml:space="preserve">The MYTHOS labels at </w:t>
      </w:r>
      <w:proofErr w:type="spellStart"/>
      <w:r w:rsidRPr="006E68BD">
        <w:rPr>
          <w:rFonts w:ascii="Arial" w:hAnsi="Arial" w:cs="Arial"/>
          <w:sz w:val="20"/>
          <w:szCs w:val="20"/>
          <w:lang w:val="en-GB"/>
        </w:rPr>
        <w:t>Labelexpo</w:t>
      </w:r>
      <w:proofErr w:type="spellEnd"/>
      <w:r w:rsidRPr="006E68BD">
        <w:rPr>
          <w:rFonts w:ascii="Arial" w:hAnsi="Arial" w:cs="Arial"/>
          <w:sz w:val="20"/>
          <w:szCs w:val="20"/>
          <w:lang w:val="en-GB"/>
        </w:rPr>
        <w:t xml:space="preserve"> 2025 in one of the API Transfer Technologies display cases at the ALDUS™ exhibition stand.</w:t>
      </w:r>
    </w:p>
    <w:p w14:paraId="21E88ED4" w14:textId="77777777" w:rsidR="0002055C" w:rsidRDefault="0002055C" w:rsidP="0002055C">
      <w:pPr>
        <w:spacing w:line="360" w:lineRule="auto"/>
        <w:ind w:right="-574"/>
        <w:jc w:val="both"/>
        <w:rPr>
          <w:rFonts w:ascii="Arial" w:hAnsi="Arial" w:cs="Arial"/>
          <w:sz w:val="20"/>
          <w:szCs w:val="20"/>
          <w:lang w:val="en-GB"/>
        </w:rPr>
      </w:pPr>
    </w:p>
    <w:p w14:paraId="55A3F4F3" w14:textId="77777777" w:rsidR="0002055C" w:rsidRDefault="0002055C" w:rsidP="0002055C">
      <w:pPr>
        <w:spacing w:line="360" w:lineRule="auto"/>
        <w:ind w:right="-574"/>
        <w:jc w:val="both"/>
        <w:rPr>
          <w:rFonts w:ascii="Arial" w:hAnsi="Arial" w:cs="Arial"/>
          <w:sz w:val="20"/>
          <w:szCs w:val="20"/>
          <w:lang w:val="en-GB"/>
        </w:rPr>
      </w:pPr>
    </w:p>
    <w:p w14:paraId="212CD5BA" w14:textId="77777777" w:rsidR="0002055C" w:rsidRDefault="0002055C" w:rsidP="0002055C">
      <w:pPr>
        <w:spacing w:line="360" w:lineRule="auto"/>
        <w:ind w:right="-574"/>
        <w:jc w:val="both"/>
        <w:rPr>
          <w:rFonts w:ascii="Arial" w:hAnsi="Arial" w:cs="Arial"/>
          <w:sz w:val="20"/>
          <w:szCs w:val="20"/>
          <w:lang w:val="en-GB"/>
        </w:rPr>
      </w:pPr>
    </w:p>
    <w:p w14:paraId="71A9CD6E" w14:textId="50100C06" w:rsidR="00841770" w:rsidRPr="0002055C" w:rsidRDefault="00841770" w:rsidP="0002055C">
      <w:pPr>
        <w:spacing w:line="360" w:lineRule="auto"/>
        <w:ind w:right="-574"/>
        <w:jc w:val="both"/>
        <w:rPr>
          <w:rFonts w:ascii="Arial" w:hAnsi="Arial" w:cs="Arial"/>
          <w:sz w:val="20"/>
          <w:szCs w:val="20"/>
          <w:lang w:val="en-GB"/>
        </w:rPr>
      </w:pPr>
      <w:r>
        <w:rPr>
          <w:rFonts w:ascii="Arial" w:hAnsi="Arial" w:cs="Arial"/>
          <w:b/>
          <w:bCs/>
          <w:sz w:val="28"/>
          <w:szCs w:val="28"/>
          <w:lang w:val="en-GB"/>
        </w:rPr>
        <w:t>People</w:t>
      </w:r>
      <w:r w:rsidRPr="00C236A3">
        <w:rPr>
          <w:rFonts w:ascii="Arial" w:hAnsi="Arial" w:cs="Arial"/>
          <w:b/>
          <w:bCs/>
          <w:sz w:val="28"/>
          <w:szCs w:val="28"/>
          <w:lang w:val="en-GB"/>
        </w:rPr>
        <w:t>:</w:t>
      </w:r>
    </w:p>
    <w:p w14:paraId="3AD57B57" w14:textId="44C0D269" w:rsidR="00841770" w:rsidRDefault="00841770" w:rsidP="00451018">
      <w:pPr>
        <w:spacing w:line="360" w:lineRule="auto"/>
        <w:rPr>
          <w:rFonts w:ascii="Arial" w:hAnsi="Arial" w:cs="Arial"/>
          <w:b/>
          <w:bCs/>
          <w:sz w:val="28"/>
          <w:szCs w:val="28"/>
          <w:lang w:val="en-GB"/>
        </w:rPr>
      </w:pPr>
      <w:r>
        <w:rPr>
          <w:rFonts w:ascii="Arial" w:hAnsi="Arial" w:cs="Arial"/>
          <w:b/>
          <w:bCs/>
          <w:noProof/>
          <w:sz w:val="28"/>
          <w:szCs w:val="28"/>
          <w:lang w:val="en-GB"/>
        </w:rPr>
        <w:drawing>
          <wp:inline distT="0" distB="0" distL="0" distR="0" wp14:anchorId="1CA14C2B" wp14:editId="3807DDFE">
            <wp:extent cx="2160000" cy="2160000"/>
            <wp:effectExtent l="0" t="0" r="0" b="0"/>
            <wp:docPr id="191889301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93016" name="Grafik 8"/>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p w14:paraId="5FE26033" w14:textId="77777777" w:rsidR="00841770" w:rsidRPr="00435F18" w:rsidRDefault="00841770" w:rsidP="00451018">
      <w:pPr>
        <w:spacing w:line="360" w:lineRule="auto"/>
        <w:ind w:right="-574"/>
        <w:jc w:val="both"/>
        <w:rPr>
          <w:rFonts w:ascii="Arial" w:hAnsi="Arial" w:cs="Arial"/>
          <w:b/>
          <w:bCs/>
          <w:sz w:val="20"/>
          <w:szCs w:val="20"/>
          <w:lang w:val="en-GB"/>
        </w:rPr>
      </w:pPr>
      <w:r w:rsidRPr="00435F18">
        <w:rPr>
          <w:rFonts w:ascii="Arial" w:hAnsi="Arial" w:cs="Arial"/>
          <w:b/>
          <w:bCs/>
          <w:sz w:val="20"/>
          <w:szCs w:val="20"/>
          <w:lang w:val="en-GB"/>
        </w:rPr>
        <w:t>Caption:</w:t>
      </w:r>
    </w:p>
    <w:p w14:paraId="558886D7" w14:textId="2BF17ECC" w:rsidR="00451018" w:rsidRDefault="001208FF" w:rsidP="00451018">
      <w:pPr>
        <w:spacing w:line="360" w:lineRule="auto"/>
        <w:ind w:right="-574"/>
        <w:jc w:val="both"/>
        <w:rPr>
          <w:rFonts w:ascii="Arial" w:hAnsi="Arial" w:cs="Arial"/>
          <w:sz w:val="20"/>
          <w:szCs w:val="20"/>
          <w:lang w:val="en-GB"/>
        </w:rPr>
      </w:pPr>
      <w:r w:rsidRPr="001208FF">
        <w:rPr>
          <w:rFonts w:ascii="Arial" w:hAnsi="Arial" w:cs="Arial"/>
          <w:sz w:val="20"/>
          <w:szCs w:val="20"/>
          <w:lang w:val="en-GB"/>
        </w:rPr>
        <w:t>Kenny Gilmour, Managing Director of API Transfer Technologies</w:t>
      </w:r>
    </w:p>
    <w:p w14:paraId="6A9A1D1E" w14:textId="77777777" w:rsidR="00451018" w:rsidRDefault="00451018" w:rsidP="00451018">
      <w:pPr>
        <w:spacing w:line="360" w:lineRule="auto"/>
        <w:rPr>
          <w:rFonts w:ascii="Arial" w:hAnsi="Arial" w:cs="Arial"/>
          <w:sz w:val="20"/>
          <w:szCs w:val="20"/>
          <w:lang w:val="en-GB"/>
        </w:rPr>
      </w:pPr>
      <w:r>
        <w:rPr>
          <w:rFonts w:ascii="Arial" w:hAnsi="Arial" w:cs="Arial"/>
          <w:sz w:val="20"/>
          <w:szCs w:val="20"/>
          <w:lang w:val="en-GB"/>
        </w:rPr>
        <w:br w:type="page"/>
      </w:r>
    </w:p>
    <w:p w14:paraId="40DE51B6" w14:textId="77777777" w:rsidR="00841770" w:rsidRDefault="00841770" w:rsidP="00451018">
      <w:pPr>
        <w:spacing w:line="360" w:lineRule="auto"/>
        <w:ind w:right="-574"/>
        <w:jc w:val="both"/>
        <w:rPr>
          <w:rFonts w:ascii="Arial" w:hAnsi="Arial" w:cs="Arial"/>
          <w:sz w:val="20"/>
          <w:szCs w:val="20"/>
          <w:lang w:val="en-GB"/>
        </w:rPr>
      </w:pPr>
    </w:p>
    <w:p w14:paraId="769A9C48" w14:textId="77777777" w:rsidR="00451018" w:rsidRDefault="00451018" w:rsidP="00451018">
      <w:pPr>
        <w:spacing w:line="360" w:lineRule="auto"/>
        <w:rPr>
          <w:rFonts w:ascii="Arial" w:hAnsi="Arial" w:cs="Arial"/>
          <w:b/>
          <w:bCs/>
          <w:sz w:val="28"/>
          <w:szCs w:val="28"/>
          <w:lang w:val="en-GB"/>
        </w:rPr>
      </w:pPr>
      <w:r>
        <w:rPr>
          <w:rFonts w:ascii="Arial" w:hAnsi="Arial" w:cs="Arial"/>
          <w:b/>
          <w:bCs/>
          <w:sz w:val="28"/>
          <w:szCs w:val="28"/>
          <w:lang w:val="en-GB"/>
        </w:rPr>
        <w:t>About ALDUS™</w:t>
      </w:r>
      <w:r w:rsidRPr="00451018">
        <w:rPr>
          <w:rFonts w:ascii="Arial" w:hAnsi="Arial" w:cs="Arial"/>
          <w:b/>
          <w:bCs/>
          <w:sz w:val="28"/>
          <w:szCs w:val="28"/>
          <w:lang w:val="en-GB"/>
        </w:rPr>
        <w:t>:</w:t>
      </w:r>
    </w:p>
    <w:p w14:paraId="14B9B5B9" w14:textId="77777777" w:rsidR="00451018" w:rsidRDefault="00451018" w:rsidP="00451018">
      <w:pPr>
        <w:spacing w:line="360" w:lineRule="auto"/>
        <w:rPr>
          <w:rFonts w:ascii="Arial" w:hAnsi="Arial" w:cs="Arial"/>
          <w:b/>
          <w:bCs/>
          <w:sz w:val="28"/>
          <w:szCs w:val="28"/>
          <w:lang w:val="en-GB"/>
        </w:rPr>
      </w:pPr>
    </w:p>
    <w:p w14:paraId="6639EE21" w14:textId="32866AB1" w:rsidR="00451018" w:rsidRDefault="00451018" w:rsidP="00451018">
      <w:pPr>
        <w:spacing w:line="360" w:lineRule="auto"/>
        <w:rPr>
          <w:rFonts w:ascii="Arial" w:hAnsi="Arial" w:cs="Arial"/>
          <w:b/>
          <w:bCs/>
          <w:sz w:val="28"/>
          <w:szCs w:val="28"/>
          <w:lang w:val="en-GB"/>
        </w:rPr>
      </w:pPr>
      <w:r>
        <w:rPr>
          <w:rFonts w:ascii="Arial" w:hAnsi="Arial" w:cs="Arial"/>
          <w:b/>
          <w:bCs/>
          <w:noProof/>
          <w:sz w:val="28"/>
          <w:szCs w:val="28"/>
          <w:lang w:val="en-GB"/>
        </w:rPr>
        <w:drawing>
          <wp:inline distT="0" distB="0" distL="0" distR="0" wp14:anchorId="69B7DFAA" wp14:editId="449C0159">
            <wp:extent cx="2160000" cy="508380"/>
            <wp:effectExtent l="0" t="0" r="0" b="0"/>
            <wp:docPr id="477797383" name="Grafik 9"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97383" name="Grafik 9" descr="Ein Bild, das Schwarz, Dunkelheit enthält.&#10;&#10;KI-generierte Inhalte können fehlerhaft sein."/>
                    <pic:cNvPicPr/>
                  </pic:nvPicPr>
                  <pic:blipFill>
                    <a:blip r:embed="rId14" cstate="hqprint">
                      <a:extLst>
                        <a:ext uri="{28A0092B-C50C-407E-A947-70E740481C1C}">
                          <a14:useLocalDpi xmlns:a14="http://schemas.microsoft.com/office/drawing/2010/main" val="0"/>
                        </a:ext>
                      </a:extLst>
                    </a:blip>
                    <a:stretch>
                      <a:fillRect/>
                    </a:stretch>
                  </pic:blipFill>
                  <pic:spPr>
                    <a:xfrm>
                      <a:off x="0" y="0"/>
                      <a:ext cx="2160000" cy="508380"/>
                    </a:xfrm>
                    <a:prstGeom prst="rect">
                      <a:avLst/>
                    </a:prstGeom>
                  </pic:spPr>
                </pic:pic>
              </a:graphicData>
            </a:graphic>
          </wp:inline>
        </w:drawing>
      </w:r>
    </w:p>
    <w:p w14:paraId="13A0351D" w14:textId="77777777" w:rsidR="00451018" w:rsidRDefault="00451018" w:rsidP="00451018">
      <w:pPr>
        <w:spacing w:line="360" w:lineRule="auto"/>
        <w:rPr>
          <w:rFonts w:ascii="Arial" w:hAnsi="Arial" w:cs="Arial"/>
          <w:b/>
          <w:bCs/>
          <w:sz w:val="28"/>
          <w:szCs w:val="28"/>
          <w:lang w:val="en-GB"/>
        </w:rPr>
      </w:pPr>
    </w:p>
    <w:p w14:paraId="1B151728" w14:textId="24318DA8" w:rsidR="00451018" w:rsidRDefault="00451018" w:rsidP="00F83798">
      <w:pPr>
        <w:spacing w:line="360" w:lineRule="auto"/>
        <w:ind w:right="-574"/>
        <w:rPr>
          <w:rFonts w:ascii="Arial" w:hAnsi="Arial" w:cs="Arial"/>
          <w:sz w:val="20"/>
          <w:szCs w:val="20"/>
          <w:lang w:val="en-GB"/>
        </w:rPr>
      </w:pPr>
      <w:r w:rsidRPr="00E0299C">
        <w:rPr>
          <w:rFonts w:ascii="Arial" w:hAnsi="Arial" w:cs="Arial"/>
          <w:sz w:val="20"/>
          <w:szCs w:val="20"/>
          <w:lang w:val="en-GB"/>
        </w:rPr>
        <w:t xml:space="preserve">Headquartered in Sydney, Australia, the ALDUS™ </w:t>
      </w:r>
      <w:r>
        <w:rPr>
          <w:rFonts w:ascii="Arial" w:hAnsi="Arial" w:cs="Arial"/>
          <w:sz w:val="20"/>
          <w:szCs w:val="20"/>
          <w:lang w:val="en-GB"/>
        </w:rPr>
        <w:t>GROUP</w:t>
      </w:r>
      <w:r w:rsidRPr="00E0299C">
        <w:rPr>
          <w:rFonts w:ascii="Arial" w:hAnsi="Arial" w:cs="Arial"/>
          <w:sz w:val="20"/>
          <w:szCs w:val="20"/>
          <w:lang w:val="en-GB"/>
        </w:rPr>
        <w:t xml:space="preserve"> is an internationally operating network of specialised companies in printing, packaging, labelling, coding and precision engineering. With over 430 employees and 14 locations around the world, including in Australia, New Zealand, the USA, the UK, the Netherlands, Italy, Spain, </w:t>
      </w:r>
      <w:r w:rsidR="007C198A">
        <w:rPr>
          <w:rFonts w:ascii="Arial" w:hAnsi="Arial" w:cs="Arial"/>
          <w:sz w:val="20"/>
          <w:szCs w:val="20"/>
          <w:lang w:val="en-GB"/>
        </w:rPr>
        <w:t xml:space="preserve">and </w:t>
      </w:r>
      <w:r w:rsidRPr="00E0299C">
        <w:rPr>
          <w:rFonts w:ascii="Arial" w:hAnsi="Arial" w:cs="Arial"/>
          <w:sz w:val="20"/>
          <w:szCs w:val="20"/>
          <w:lang w:val="en-GB"/>
        </w:rPr>
        <w:t>Poland, the group embodies global expertise, local presence and cutting-edge technological competence.</w:t>
      </w:r>
    </w:p>
    <w:p w14:paraId="734EFFB8" w14:textId="77777777" w:rsidR="0008578D" w:rsidRDefault="0008578D" w:rsidP="00F83798">
      <w:pPr>
        <w:spacing w:line="360" w:lineRule="auto"/>
        <w:ind w:right="-574"/>
        <w:rPr>
          <w:rFonts w:ascii="Arial" w:hAnsi="Arial" w:cs="Arial"/>
          <w:sz w:val="20"/>
          <w:szCs w:val="20"/>
          <w:lang w:val="en-GB"/>
        </w:rPr>
      </w:pPr>
    </w:p>
    <w:p w14:paraId="18DC13A5" w14:textId="3E6BF63A" w:rsidR="0008578D" w:rsidRPr="0008578D" w:rsidRDefault="0008578D" w:rsidP="00F83798">
      <w:pPr>
        <w:spacing w:line="360" w:lineRule="auto"/>
        <w:ind w:right="-574"/>
        <w:rPr>
          <w:rFonts w:ascii="Arial" w:hAnsi="Arial" w:cs="Arial"/>
          <w:b/>
          <w:bCs/>
          <w:sz w:val="24"/>
          <w:szCs w:val="24"/>
        </w:rPr>
      </w:pPr>
      <w:r w:rsidRPr="0008578D">
        <w:rPr>
          <w:rFonts w:ascii="Arial" w:hAnsi="Arial" w:cs="Arial"/>
          <w:b/>
          <w:bCs/>
          <w:sz w:val="24"/>
          <w:szCs w:val="24"/>
        </w:rPr>
        <w:t>www.aldus.com.au</w:t>
      </w:r>
    </w:p>
    <w:p w14:paraId="1B0CC262" w14:textId="77777777" w:rsidR="00451018" w:rsidRDefault="00451018" w:rsidP="00451018">
      <w:pPr>
        <w:spacing w:line="360" w:lineRule="auto"/>
        <w:ind w:right="-574"/>
        <w:jc w:val="both"/>
        <w:rPr>
          <w:rFonts w:ascii="Arial" w:hAnsi="Arial" w:cs="Arial"/>
          <w:sz w:val="20"/>
          <w:szCs w:val="20"/>
        </w:rPr>
      </w:pPr>
    </w:p>
    <w:p w14:paraId="426BA9C3" w14:textId="77777777" w:rsidR="0008578D" w:rsidRPr="0008578D" w:rsidRDefault="0008578D" w:rsidP="00451018">
      <w:pPr>
        <w:spacing w:line="360" w:lineRule="auto"/>
        <w:ind w:right="-574"/>
        <w:jc w:val="both"/>
        <w:rPr>
          <w:rFonts w:ascii="Arial" w:hAnsi="Arial" w:cs="Arial"/>
          <w:sz w:val="20"/>
          <w:szCs w:val="20"/>
        </w:rPr>
      </w:pPr>
    </w:p>
    <w:p w14:paraId="778D54EA" w14:textId="77777777" w:rsidR="00451018" w:rsidRPr="0008578D" w:rsidRDefault="00451018" w:rsidP="00451018">
      <w:pPr>
        <w:spacing w:line="360" w:lineRule="auto"/>
        <w:ind w:right="-574"/>
        <w:jc w:val="both"/>
        <w:rPr>
          <w:rFonts w:ascii="Arial" w:hAnsi="Arial" w:cs="Arial"/>
          <w:sz w:val="20"/>
          <w:szCs w:val="20"/>
        </w:rPr>
      </w:pPr>
    </w:p>
    <w:p w14:paraId="015B70B9" w14:textId="7E621B14" w:rsidR="00451018" w:rsidRPr="0008578D" w:rsidRDefault="00451018" w:rsidP="00451018">
      <w:pPr>
        <w:spacing w:line="360" w:lineRule="auto"/>
        <w:rPr>
          <w:rFonts w:ascii="Arial" w:hAnsi="Arial" w:cs="Arial"/>
          <w:b/>
          <w:bCs/>
          <w:sz w:val="28"/>
          <w:szCs w:val="28"/>
        </w:rPr>
      </w:pPr>
      <w:r w:rsidRPr="0008578D">
        <w:rPr>
          <w:rFonts w:ascii="Arial" w:hAnsi="Arial" w:cs="Arial"/>
          <w:b/>
          <w:bCs/>
          <w:sz w:val="28"/>
          <w:szCs w:val="28"/>
        </w:rPr>
        <w:t>About API Transfer Technologies</w:t>
      </w:r>
    </w:p>
    <w:p w14:paraId="2C0027A0" w14:textId="77777777" w:rsidR="00451018" w:rsidRPr="0008578D" w:rsidRDefault="00451018" w:rsidP="00451018">
      <w:pPr>
        <w:spacing w:line="360" w:lineRule="auto"/>
        <w:rPr>
          <w:rFonts w:ascii="Arial" w:hAnsi="Arial" w:cs="Arial"/>
          <w:b/>
          <w:bCs/>
          <w:sz w:val="28"/>
          <w:szCs w:val="28"/>
        </w:rPr>
      </w:pPr>
    </w:p>
    <w:p w14:paraId="1CFCE45E" w14:textId="77777777" w:rsidR="00451018" w:rsidRDefault="00451018" w:rsidP="00451018">
      <w:pPr>
        <w:spacing w:line="360" w:lineRule="auto"/>
        <w:rPr>
          <w:rFonts w:ascii="Arial" w:hAnsi="Arial" w:cs="Arial"/>
          <w:b/>
          <w:bCs/>
          <w:sz w:val="28"/>
          <w:szCs w:val="28"/>
          <w:lang w:val="en-GB"/>
        </w:rPr>
      </w:pPr>
      <w:r>
        <w:rPr>
          <w:rFonts w:ascii="Arial" w:hAnsi="Arial" w:cs="Arial"/>
          <w:b/>
          <w:bCs/>
          <w:noProof/>
          <w:sz w:val="28"/>
          <w:szCs w:val="28"/>
          <w:lang w:val="en-GB"/>
        </w:rPr>
        <w:drawing>
          <wp:inline distT="0" distB="0" distL="0" distR="0" wp14:anchorId="544974A8" wp14:editId="3B8A52EC">
            <wp:extent cx="2160000" cy="682560"/>
            <wp:effectExtent l="0" t="0" r="0" b="3810"/>
            <wp:docPr id="158644177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41777" name="Grafik 9"/>
                    <pic:cNvPicPr/>
                  </pic:nvPicPr>
                  <pic:blipFill>
                    <a:blip r:embed="rId15" cstate="hqprint">
                      <a:extLst>
                        <a:ext uri="{28A0092B-C50C-407E-A947-70E740481C1C}">
                          <a14:useLocalDpi xmlns:a14="http://schemas.microsoft.com/office/drawing/2010/main" val="0"/>
                        </a:ext>
                      </a:extLst>
                    </a:blip>
                    <a:stretch>
                      <a:fillRect/>
                    </a:stretch>
                  </pic:blipFill>
                  <pic:spPr>
                    <a:xfrm>
                      <a:off x="0" y="0"/>
                      <a:ext cx="2160000" cy="682560"/>
                    </a:xfrm>
                    <a:prstGeom prst="rect">
                      <a:avLst/>
                    </a:prstGeom>
                  </pic:spPr>
                </pic:pic>
              </a:graphicData>
            </a:graphic>
          </wp:inline>
        </w:drawing>
      </w:r>
    </w:p>
    <w:p w14:paraId="2CD1B4D1" w14:textId="77777777" w:rsidR="00451018" w:rsidRDefault="00451018" w:rsidP="00F83798">
      <w:pPr>
        <w:spacing w:line="360" w:lineRule="auto"/>
        <w:jc w:val="both"/>
        <w:rPr>
          <w:rFonts w:ascii="Arial" w:hAnsi="Arial" w:cs="Arial"/>
          <w:b/>
          <w:bCs/>
          <w:sz w:val="28"/>
          <w:szCs w:val="28"/>
          <w:lang w:val="en-GB"/>
        </w:rPr>
      </w:pPr>
    </w:p>
    <w:p w14:paraId="2643D267" w14:textId="0AB4A588" w:rsidR="0008578D" w:rsidRDefault="00451018" w:rsidP="00F83798">
      <w:pPr>
        <w:spacing w:line="360" w:lineRule="auto"/>
        <w:rPr>
          <w:rFonts w:ascii="Arial" w:hAnsi="Arial" w:cs="Arial"/>
          <w:sz w:val="20"/>
          <w:szCs w:val="20"/>
          <w:lang w:val="en-GB"/>
        </w:rPr>
      </w:pPr>
      <w:r w:rsidRPr="00451018">
        <w:rPr>
          <w:rFonts w:ascii="Arial" w:hAnsi="Arial" w:cs="Arial"/>
          <w:sz w:val="20"/>
          <w:szCs w:val="20"/>
          <w:lang w:val="en-GB"/>
        </w:rPr>
        <w:t xml:space="preserve">API Transfer Technologies is a global manufacturer and supplier of premium hot and cold stamping foils for decorative and functional applications. </w:t>
      </w:r>
      <w:r w:rsidR="0008578D" w:rsidRPr="00451018">
        <w:rPr>
          <w:rFonts w:ascii="Arial" w:hAnsi="Arial" w:cs="Arial"/>
          <w:sz w:val="20"/>
          <w:szCs w:val="20"/>
          <w:lang w:val="en-GB"/>
        </w:rPr>
        <w:t>With a strong focus on quality, technical support, and customer partnership, API Transfer Technologies helps brands elevate product appeal and production efficiency worldwide.</w:t>
      </w:r>
    </w:p>
    <w:p w14:paraId="702177CE" w14:textId="77777777" w:rsidR="0008578D" w:rsidRDefault="0008578D" w:rsidP="00F83798">
      <w:pPr>
        <w:spacing w:line="360" w:lineRule="auto"/>
        <w:rPr>
          <w:rFonts w:ascii="Arial" w:hAnsi="Arial" w:cs="Arial"/>
          <w:sz w:val="20"/>
          <w:szCs w:val="20"/>
          <w:lang w:val="en-GB"/>
        </w:rPr>
      </w:pPr>
    </w:p>
    <w:p w14:paraId="183D76C6" w14:textId="4F3EF865" w:rsidR="0008578D" w:rsidRDefault="00451018" w:rsidP="00F83798">
      <w:pPr>
        <w:spacing w:line="360" w:lineRule="auto"/>
        <w:rPr>
          <w:rFonts w:ascii="Arial" w:hAnsi="Arial" w:cs="Arial"/>
          <w:sz w:val="20"/>
          <w:szCs w:val="20"/>
          <w:lang w:val="en-GB"/>
        </w:rPr>
      </w:pPr>
      <w:r w:rsidRPr="00451018">
        <w:rPr>
          <w:rFonts w:ascii="Arial" w:hAnsi="Arial" w:cs="Arial"/>
          <w:sz w:val="20"/>
          <w:szCs w:val="20"/>
          <w:lang w:val="en-GB"/>
        </w:rPr>
        <w:t xml:space="preserve">As part of the ALDUS™ GROUP, the company offers innovative foil solutions for packaging, labelling, and print enhancement across traditional and digital platforms. </w:t>
      </w:r>
    </w:p>
    <w:p w14:paraId="0AD9953C" w14:textId="77777777" w:rsidR="0008578D" w:rsidRDefault="0008578D" w:rsidP="00F83798">
      <w:pPr>
        <w:spacing w:line="360" w:lineRule="auto"/>
        <w:rPr>
          <w:rFonts w:ascii="Arial" w:hAnsi="Arial" w:cs="Arial"/>
          <w:sz w:val="20"/>
          <w:szCs w:val="20"/>
          <w:lang w:val="en-GB"/>
        </w:rPr>
      </w:pPr>
    </w:p>
    <w:p w14:paraId="272B105D" w14:textId="5572E79F" w:rsidR="0008578D" w:rsidRPr="0008578D" w:rsidRDefault="0008578D" w:rsidP="00F83798">
      <w:pPr>
        <w:spacing w:line="360" w:lineRule="auto"/>
        <w:ind w:right="-574"/>
        <w:rPr>
          <w:rFonts w:ascii="Arial" w:hAnsi="Arial" w:cs="Arial"/>
          <w:b/>
          <w:bCs/>
          <w:sz w:val="24"/>
          <w:szCs w:val="24"/>
        </w:rPr>
      </w:pPr>
      <w:r w:rsidRPr="0008578D">
        <w:rPr>
          <w:rFonts w:ascii="Arial" w:hAnsi="Arial" w:cs="Arial"/>
          <w:b/>
          <w:bCs/>
          <w:sz w:val="24"/>
          <w:szCs w:val="24"/>
        </w:rPr>
        <w:t>www.apitransfer.com</w:t>
      </w:r>
    </w:p>
    <w:p w14:paraId="7C356330" w14:textId="77777777" w:rsidR="0008578D" w:rsidRDefault="0008578D" w:rsidP="00451018">
      <w:pPr>
        <w:spacing w:line="360" w:lineRule="auto"/>
        <w:rPr>
          <w:rFonts w:ascii="Arial" w:hAnsi="Arial" w:cs="Arial"/>
          <w:sz w:val="20"/>
          <w:szCs w:val="20"/>
          <w:lang w:val="en-GB"/>
        </w:rPr>
      </w:pPr>
    </w:p>
    <w:p w14:paraId="1F01A82D" w14:textId="77777777" w:rsidR="00451018" w:rsidRDefault="00451018" w:rsidP="00451018">
      <w:pPr>
        <w:spacing w:line="360" w:lineRule="auto"/>
        <w:rPr>
          <w:rFonts w:ascii="Arial" w:hAnsi="Arial" w:cs="Arial"/>
          <w:sz w:val="20"/>
          <w:szCs w:val="20"/>
          <w:lang w:val="en-GB"/>
        </w:rPr>
      </w:pPr>
    </w:p>
    <w:p w14:paraId="3C630708" w14:textId="77777777" w:rsidR="00451018" w:rsidRDefault="00451018" w:rsidP="00451018">
      <w:pPr>
        <w:spacing w:line="360" w:lineRule="auto"/>
        <w:rPr>
          <w:rFonts w:ascii="Arial" w:hAnsi="Arial" w:cs="Arial"/>
          <w:sz w:val="20"/>
          <w:szCs w:val="20"/>
          <w:lang w:val="en-GB"/>
        </w:rPr>
      </w:pPr>
    </w:p>
    <w:p w14:paraId="2771DB25" w14:textId="3F57412C" w:rsidR="00C236A3" w:rsidRPr="0002055C" w:rsidRDefault="00C236A3" w:rsidP="0002055C">
      <w:pPr>
        <w:rPr>
          <w:rFonts w:ascii="Arial" w:hAnsi="Arial" w:cs="Arial"/>
          <w:sz w:val="20"/>
          <w:szCs w:val="20"/>
          <w:lang w:val="en-GB"/>
        </w:rPr>
      </w:pPr>
    </w:p>
    <w:sectPr w:rsidR="00C236A3" w:rsidRPr="0002055C" w:rsidSect="00CA1CD5">
      <w:headerReference w:type="default" r:id="rId16"/>
      <w:type w:val="continuous"/>
      <w:pgSz w:w="11900" w:h="16840"/>
      <w:pgMar w:top="2268" w:right="1134" w:bottom="1134" w:left="1134" w:header="720" w:footer="720" w:gutter="0"/>
      <w:pgNumType w:fmt="numberInDash"/>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09874" w14:textId="77777777" w:rsidR="004B4A8B" w:rsidRDefault="004B4A8B" w:rsidP="0042724B">
      <w:r>
        <w:separator/>
      </w:r>
    </w:p>
  </w:endnote>
  <w:endnote w:type="continuationSeparator" w:id="0">
    <w:p w14:paraId="524F6784" w14:textId="77777777" w:rsidR="004B4A8B" w:rsidRDefault="004B4A8B" w:rsidP="00427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54979968"/>
      <w:docPartObj>
        <w:docPartGallery w:val="Page Numbers (Bottom of Page)"/>
        <w:docPartUnique/>
      </w:docPartObj>
    </w:sdtPr>
    <w:sdtContent>
      <w:p w14:paraId="487D780C" w14:textId="2F70E459" w:rsidR="00C94DA9" w:rsidRDefault="00C94DA9">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6F3C94B" w14:textId="77777777" w:rsidR="00C94DA9" w:rsidRDefault="00C94DA9" w:rsidP="00C94DA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Fonts w:ascii="Arial" w:hAnsi="Arial" w:cs="Arial"/>
        <w:sz w:val="16"/>
        <w:szCs w:val="16"/>
      </w:rPr>
      <w:id w:val="-1694139966"/>
      <w:docPartObj>
        <w:docPartGallery w:val="Page Numbers (Bottom of Page)"/>
        <w:docPartUnique/>
      </w:docPartObj>
    </w:sdtPr>
    <w:sdtContent>
      <w:p w14:paraId="572C161D" w14:textId="02588E90" w:rsidR="00C94DA9" w:rsidRPr="00BD358F" w:rsidRDefault="00C94DA9" w:rsidP="00BD7F40">
        <w:pPr>
          <w:pStyle w:val="Fuzeile"/>
          <w:framePr w:w="686" w:wrap="none" w:vAnchor="text" w:hAnchor="page" w:x="10696" w:y="-26"/>
          <w:jc w:val="right"/>
          <w:rPr>
            <w:rStyle w:val="Seitenzahl"/>
            <w:rFonts w:ascii="Arial" w:hAnsi="Arial" w:cs="Arial"/>
            <w:sz w:val="16"/>
            <w:szCs w:val="16"/>
          </w:rPr>
        </w:pPr>
        <w:r w:rsidRPr="00BD358F">
          <w:rPr>
            <w:rStyle w:val="Seitenzahl"/>
            <w:rFonts w:ascii="Arial" w:hAnsi="Arial" w:cs="Arial"/>
            <w:sz w:val="16"/>
            <w:szCs w:val="16"/>
          </w:rPr>
          <w:fldChar w:fldCharType="begin"/>
        </w:r>
        <w:r w:rsidRPr="00BD358F">
          <w:rPr>
            <w:rStyle w:val="Seitenzahl"/>
            <w:rFonts w:ascii="Arial" w:hAnsi="Arial" w:cs="Arial"/>
            <w:sz w:val="16"/>
            <w:szCs w:val="16"/>
          </w:rPr>
          <w:instrText xml:space="preserve"> PAGE </w:instrText>
        </w:r>
        <w:r w:rsidRPr="00BD358F">
          <w:rPr>
            <w:rStyle w:val="Seitenzahl"/>
            <w:rFonts w:ascii="Arial" w:hAnsi="Arial" w:cs="Arial"/>
            <w:sz w:val="16"/>
            <w:szCs w:val="16"/>
          </w:rPr>
          <w:fldChar w:fldCharType="separate"/>
        </w:r>
        <w:r w:rsidRPr="00BD358F">
          <w:rPr>
            <w:rStyle w:val="Seitenzahl"/>
            <w:rFonts w:ascii="Arial" w:hAnsi="Arial" w:cs="Arial"/>
            <w:noProof/>
            <w:sz w:val="16"/>
            <w:szCs w:val="16"/>
          </w:rPr>
          <w:t>- 1 -</w:t>
        </w:r>
        <w:r w:rsidRPr="00BD358F">
          <w:rPr>
            <w:rStyle w:val="Seitenzahl"/>
            <w:rFonts w:ascii="Arial" w:hAnsi="Arial" w:cs="Arial"/>
            <w:sz w:val="16"/>
            <w:szCs w:val="16"/>
          </w:rPr>
          <w:fldChar w:fldCharType="end"/>
        </w:r>
      </w:p>
    </w:sdtContent>
  </w:sdt>
  <w:p w14:paraId="066BDF77" w14:textId="558204DF" w:rsidR="0042724B" w:rsidRDefault="0042724B" w:rsidP="00C94DA9">
    <w:pPr>
      <w:pStyle w:val="Fuzeile"/>
      <w:ind w:left="142"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AD76B" w14:textId="77777777" w:rsidR="004B4A8B" w:rsidRDefault="004B4A8B" w:rsidP="0042724B">
      <w:r>
        <w:separator/>
      </w:r>
    </w:p>
  </w:footnote>
  <w:footnote w:type="continuationSeparator" w:id="0">
    <w:p w14:paraId="3D785E30" w14:textId="77777777" w:rsidR="004B4A8B" w:rsidRDefault="004B4A8B" w:rsidP="00427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526D" w14:textId="5169CAA2" w:rsidR="0042724B" w:rsidRDefault="00086BD8">
    <w:pPr>
      <w:pStyle w:val="Kopfzeile"/>
    </w:pPr>
    <w:r>
      <w:rPr>
        <w:noProof/>
      </w:rPr>
      <w:drawing>
        <wp:anchor distT="0" distB="0" distL="114300" distR="114300" simplePos="0" relativeHeight="251658238" behindDoc="0" locked="0" layoutInCell="1" allowOverlap="1" wp14:anchorId="628F957F" wp14:editId="231FFFAD">
          <wp:simplePos x="0" y="0"/>
          <wp:positionH relativeFrom="column">
            <wp:posOffset>-720090</wp:posOffset>
          </wp:positionH>
          <wp:positionV relativeFrom="paragraph">
            <wp:posOffset>-457200</wp:posOffset>
          </wp:positionV>
          <wp:extent cx="7546974" cy="10679920"/>
          <wp:effectExtent l="0" t="0" r="0" b="0"/>
          <wp:wrapNone/>
          <wp:docPr id="1126440619" name="Grafik 4417428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6440619" name="Grafik 441742836"/>
                  <pic:cNvPicPr>
                    <a:picLocks/>
                  </pic:cNvPicPr>
                </pic:nvPicPr>
                <pic:blipFill>
                  <a:blip r:embed="rId1"/>
                  <a:stretch>
                    <a:fillRect/>
                  </a:stretch>
                </pic:blipFill>
                <pic:spPr>
                  <a:xfrm>
                    <a:off x="0" y="0"/>
                    <a:ext cx="7546974" cy="10679920"/>
                  </a:xfrm>
                  <a:prstGeom prst="rect">
                    <a:avLst/>
                  </a:prstGeom>
                </pic:spPr>
              </pic:pic>
            </a:graphicData>
          </a:graphic>
        </wp:anchor>
      </w:drawing>
    </w:r>
    <w:r w:rsidR="0042724B">
      <w:rPr>
        <w:noProof/>
      </w:rPr>
      <w:softHyphen/>
    </w:r>
    <w:r w:rsidR="0042724B">
      <w:rPr>
        <w:noProof/>
      </w:rPr>
      <w:softHyphen/>
    </w:r>
    <w:r w:rsidR="0042724B">
      <w:rPr>
        <w:noProof/>
      </w:rPr>
      <w:softHyphen/>
    </w:r>
    <w:r w:rsidR="0042724B">
      <w:rPr>
        <w:noProof/>
      </w:rPr>
      <w:softHyphen/>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FF19E" w14:textId="77777777" w:rsidR="00CA1CD5" w:rsidRDefault="00CA1CD5">
    <w:pPr>
      <w:pStyle w:val="Kopfzeile"/>
    </w:pPr>
    <w:r>
      <w:rPr>
        <w:noProof/>
      </w:rPr>
      <w:drawing>
        <wp:anchor distT="0" distB="0" distL="114300" distR="114300" simplePos="0" relativeHeight="251659263" behindDoc="1" locked="1" layoutInCell="1" allowOverlap="1" wp14:anchorId="08A517EA" wp14:editId="1F5587E2">
          <wp:simplePos x="0" y="0"/>
          <wp:positionH relativeFrom="page">
            <wp:posOffset>7620</wp:posOffset>
          </wp:positionH>
          <wp:positionV relativeFrom="page">
            <wp:posOffset>0</wp:posOffset>
          </wp:positionV>
          <wp:extent cx="7546975" cy="10680700"/>
          <wp:effectExtent l="0" t="0" r="0" b="0"/>
          <wp:wrapNone/>
          <wp:docPr id="8" name="Grafi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stretch>
                    <a:fillRect/>
                  </a:stretch>
                </pic:blipFill>
                <pic:spPr>
                  <a:xfrm>
                    <a:off x="0" y="0"/>
                    <a:ext cx="7546975" cy="10680700"/>
                  </a:xfrm>
                  <a:prstGeom prst="rect">
                    <a:avLst/>
                  </a:prstGeom>
                </pic:spPr>
              </pic:pic>
            </a:graphicData>
          </a:graphic>
          <wp14:sizeRelH relativeFrom="margin">
            <wp14:pctWidth>0</wp14:pctWidth>
          </wp14:sizeRelH>
          <wp14:sizeRelV relativeFrom="margin">
            <wp14:pctHeight>0</wp14:pctHeight>
          </wp14:sizeRelV>
        </wp:anchor>
      </w:drawing>
    </w:r>
    <w:r>
      <w:rPr>
        <w:noProof/>
      </w:rPr>
      <w:softHyphen/>
    </w:r>
    <w:r>
      <w:rPr>
        <w:noProof/>
      </w:rPr>
      <w:softHyphen/>
    </w:r>
    <w:r>
      <w:rPr>
        <w:noProof/>
      </w:rPr>
      <w:softHyphen/>
    </w:r>
    <w:r>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842032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4D44C0E2"/>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F523570"/>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0B0E5FA4"/>
    <w:lvl w:ilvl="0">
      <w:start w:val="1"/>
      <w:numFmt w:val="bullet"/>
      <w:pStyle w:val="Aufzhlungszeichen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FA342140"/>
    <w:lvl w:ilvl="0">
      <w:start w:val="1"/>
      <w:numFmt w:val="bullet"/>
      <w:pStyle w:val="Aufzhlungszeichen"/>
      <w:lvlText w:val=""/>
      <w:lvlJc w:val="left"/>
      <w:pPr>
        <w:tabs>
          <w:tab w:val="num" w:pos="360"/>
        </w:tabs>
        <w:ind w:left="360" w:hanging="360"/>
      </w:pPr>
      <w:rPr>
        <w:rFonts w:ascii="Symbol" w:hAnsi="Symbol" w:hint="default"/>
      </w:rPr>
    </w:lvl>
  </w:abstractNum>
  <w:abstractNum w:abstractNumId="5" w15:restartNumberingAfterBreak="0">
    <w:nsid w:val="24C021F9"/>
    <w:multiLevelType w:val="hybridMultilevel"/>
    <w:tmpl w:val="FDD0A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B1267E"/>
    <w:multiLevelType w:val="multilevel"/>
    <w:tmpl w:val="04070023"/>
    <w:styleLink w:val="ArtikelAbschnitt"/>
    <w:lvl w:ilvl="0">
      <w:start w:val="1"/>
      <w:numFmt w:val="upperRoman"/>
      <w:pStyle w:val="berschrift1"/>
      <w:lvlText w:val="Artikel %1."/>
      <w:lvlJc w:val="left"/>
      <w:pPr>
        <w:ind w:left="0" w:firstLine="0"/>
      </w:pPr>
      <w:rPr>
        <w:rFonts w:asciiTheme="minorHAnsi" w:hAnsiTheme="minorHAnsi"/>
        <w:sz w:val="20"/>
      </w:rPr>
    </w:lvl>
    <w:lvl w:ilvl="1">
      <w:start w:val="1"/>
      <w:numFmt w:val="decimalZero"/>
      <w:pStyle w:val="berschrift2"/>
      <w:isLgl/>
      <w:lvlText w:val="Abschnitt %1.%2"/>
      <w:lvlJc w:val="left"/>
      <w:pPr>
        <w:ind w:left="0" w:firstLine="0"/>
      </w:pPr>
    </w:lvl>
    <w:lvl w:ilvl="2">
      <w:start w:val="1"/>
      <w:numFmt w:val="lowerLetter"/>
      <w:pStyle w:val="berschrift3"/>
      <w:lvlText w:val="(%3)"/>
      <w:lvlJc w:val="left"/>
      <w:pPr>
        <w:ind w:left="720" w:hanging="432"/>
      </w:pPr>
    </w:lvl>
    <w:lvl w:ilvl="3">
      <w:start w:val="1"/>
      <w:numFmt w:val="lowerRoman"/>
      <w:pStyle w:val="berschrift4"/>
      <w:lvlText w:val="(%4)"/>
      <w:lvlJc w:val="right"/>
      <w:pPr>
        <w:ind w:left="864" w:hanging="144"/>
      </w:pPr>
    </w:lvl>
    <w:lvl w:ilvl="4">
      <w:start w:val="1"/>
      <w:numFmt w:val="decimal"/>
      <w:pStyle w:val="berschrift5"/>
      <w:lvlText w:val="%5)"/>
      <w:lvlJc w:val="left"/>
      <w:pPr>
        <w:ind w:left="1008" w:hanging="432"/>
      </w:pPr>
    </w:lvl>
    <w:lvl w:ilvl="5">
      <w:start w:val="1"/>
      <w:numFmt w:val="lowerLetter"/>
      <w:pStyle w:val="berschrift6"/>
      <w:lvlText w:val="%6)"/>
      <w:lvlJc w:val="left"/>
      <w:pPr>
        <w:ind w:left="1152" w:hanging="432"/>
      </w:pPr>
    </w:lvl>
    <w:lvl w:ilvl="6">
      <w:start w:val="1"/>
      <w:numFmt w:val="lowerRoman"/>
      <w:pStyle w:val="berschrift7"/>
      <w:lvlText w:val="%7)"/>
      <w:lvlJc w:val="right"/>
      <w:pPr>
        <w:ind w:left="1296" w:hanging="288"/>
      </w:pPr>
    </w:lvl>
    <w:lvl w:ilvl="7">
      <w:start w:val="1"/>
      <w:numFmt w:val="lowerLetter"/>
      <w:pStyle w:val="berschrift8"/>
      <w:lvlText w:val="%8."/>
      <w:lvlJc w:val="left"/>
      <w:pPr>
        <w:ind w:left="1440" w:hanging="432"/>
      </w:pPr>
    </w:lvl>
    <w:lvl w:ilvl="8">
      <w:start w:val="1"/>
      <w:numFmt w:val="lowerRoman"/>
      <w:pStyle w:val="berschrift9"/>
      <w:lvlText w:val="%9."/>
      <w:lvlJc w:val="right"/>
      <w:pPr>
        <w:ind w:left="1584" w:hanging="144"/>
      </w:pPr>
    </w:lvl>
  </w:abstractNum>
  <w:num w:numId="1" w16cid:durableId="148668199">
    <w:abstractNumId w:val="6"/>
  </w:num>
  <w:num w:numId="2" w16cid:durableId="1733654890">
    <w:abstractNumId w:val="4"/>
  </w:num>
  <w:num w:numId="3" w16cid:durableId="929506449">
    <w:abstractNumId w:val="3"/>
  </w:num>
  <w:num w:numId="4" w16cid:durableId="670526522">
    <w:abstractNumId w:val="2"/>
  </w:num>
  <w:num w:numId="5" w16cid:durableId="1141116157">
    <w:abstractNumId w:val="1"/>
  </w:num>
  <w:num w:numId="6" w16cid:durableId="102041479">
    <w:abstractNumId w:val="0"/>
  </w:num>
  <w:num w:numId="7" w16cid:durableId="100501318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proofState w:spelling="clean" w:grammar="clean"/>
  <w:stylePaneFormatFilter w:val="5025" w:allStyles="1"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0C4"/>
    <w:rsid w:val="0002055C"/>
    <w:rsid w:val="0003130F"/>
    <w:rsid w:val="000509E6"/>
    <w:rsid w:val="00065E96"/>
    <w:rsid w:val="0007230A"/>
    <w:rsid w:val="0008578D"/>
    <w:rsid w:val="00086BD8"/>
    <w:rsid w:val="000B6F02"/>
    <w:rsid w:val="000F4757"/>
    <w:rsid w:val="001208FF"/>
    <w:rsid w:val="00153AFE"/>
    <w:rsid w:val="00164EEB"/>
    <w:rsid w:val="00173AB4"/>
    <w:rsid w:val="00175895"/>
    <w:rsid w:val="001B157E"/>
    <w:rsid w:val="001D05BB"/>
    <w:rsid w:val="002168E0"/>
    <w:rsid w:val="00222AC0"/>
    <w:rsid w:val="0022541E"/>
    <w:rsid w:val="00231418"/>
    <w:rsid w:val="002348BB"/>
    <w:rsid w:val="00241272"/>
    <w:rsid w:val="002A49CB"/>
    <w:rsid w:val="003021F8"/>
    <w:rsid w:val="003144FA"/>
    <w:rsid w:val="00363461"/>
    <w:rsid w:val="003C63A3"/>
    <w:rsid w:val="003D34A1"/>
    <w:rsid w:val="0042724B"/>
    <w:rsid w:val="00435F18"/>
    <w:rsid w:val="004411FE"/>
    <w:rsid w:val="00447718"/>
    <w:rsid w:val="00451018"/>
    <w:rsid w:val="004620D1"/>
    <w:rsid w:val="00466707"/>
    <w:rsid w:val="00474398"/>
    <w:rsid w:val="00474456"/>
    <w:rsid w:val="004935A7"/>
    <w:rsid w:val="004B4A8B"/>
    <w:rsid w:val="00537B93"/>
    <w:rsid w:val="00587BE9"/>
    <w:rsid w:val="00592545"/>
    <w:rsid w:val="005B23FF"/>
    <w:rsid w:val="005D2AE6"/>
    <w:rsid w:val="005D5238"/>
    <w:rsid w:val="005F772B"/>
    <w:rsid w:val="0060160F"/>
    <w:rsid w:val="0064732C"/>
    <w:rsid w:val="00657953"/>
    <w:rsid w:val="006629AF"/>
    <w:rsid w:val="00696364"/>
    <w:rsid w:val="006C6EF9"/>
    <w:rsid w:val="006E68BD"/>
    <w:rsid w:val="00750ED0"/>
    <w:rsid w:val="0078475A"/>
    <w:rsid w:val="00787BC9"/>
    <w:rsid w:val="00796EC8"/>
    <w:rsid w:val="007C198A"/>
    <w:rsid w:val="008229DF"/>
    <w:rsid w:val="00825EDC"/>
    <w:rsid w:val="00841770"/>
    <w:rsid w:val="00880006"/>
    <w:rsid w:val="00881C1B"/>
    <w:rsid w:val="00896A41"/>
    <w:rsid w:val="008C03B7"/>
    <w:rsid w:val="008D3978"/>
    <w:rsid w:val="008E2368"/>
    <w:rsid w:val="008F0B8C"/>
    <w:rsid w:val="00902DD1"/>
    <w:rsid w:val="009045FD"/>
    <w:rsid w:val="00907ED6"/>
    <w:rsid w:val="00925616"/>
    <w:rsid w:val="00927DD2"/>
    <w:rsid w:val="009C00DD"/>
    <w:rsid w:val="009C1002"/>
    <w:rsid w:val="009D12D8"/>
    <w:rsid w:val="009D29B8"/>
    <w:rsid w:val="009D5B67"/>
    <w:rsid w:val="009F17E9"/>
    <w:rsid w:val="00A020C4"/>
    <w:rsid w:val="00A30B17"/>
    <w:rsid w:val="00AA1999"/>
    <w:rsid w:val="00AD7FE8"/>
    <w:rsid w:val="00AE6950"/>
    <w:rsid w:val="00B17E48"/>
    <w:rsid w:val="00B31328"/>
    <w:rsid w:val="00B47651"/>
    <w:rsid w:val="00BD358F"/>
    <w:rsid w:val="00BD7F40"/>
    <w:rsid w:val="00BE6B07"/>
    <w:rsid w:val="00BF09A2"/>
    <w:rsid w:val="00C05825"/>
    <w:rsid w:val="00C236A3"/>
    <w:rsid w:val="00C25086"/>
    <w:rsid w:val="00C83F02"/>
    <w:rsid w:val="00C94DA9"/>
    <w:rsid w:val="00CA1695"/>
    <w:rsid w:val="00CA1CD5"/>
    <w:rsid w:val="00CE2C60"/>
    <w:rsid w:val="00D01B26"/>
    <w:rsid w:val="00D636BF"/>
    <w:rsid w:val="00DD1619"/>
    <w:rsid w:val="00DD2155"/>
    <w:rsid w:val="00E00B47"/>
    <w:rsid w:val="00E011E0"/>
    <w:rsid w:val="00E0299C"/>
    <w:rsid w:val="00E33AFE"/>
    <w:rsid w:val="00E55630"/>
    <w:rsid w:val="00E62162"/>
    <w:rsid w:val="00E650A2"/>
    <w:rsid w:val="00EA44A6"/>
    <w:rsid w:val="00EA568A"/>
    <w:rsid w:val="00EA7575"/>
    <w:rsid w:val="00F0218E"/>
    <w:rsid w:val="00F2081D"/>
    <w:rsid w:val="00F74D9B"/>
    <w:rsid w:val="00F83798"/>
    <w:rsid w:val="00F94762"/>
    <w:rsid w:val="00FC1E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6593E9"/>
  <w14:defaultImageDpi w14:val="330"/>
  <w15:docId w15:val="{42CAB3F6-ECBF-9B42-AD07-2E9FF10F0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qFormat="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E68BD"/>
    <w:rPr>
      <w:rFonts w:ascii="Times New Roman" w:eastAsia="Times New Roman" w:hAnsi="Times New Roman" w:cs="Times New Roman"/>
      <w:lang w:val="de-DE"/>
    </w:rPr>
  </w:style>
  <w:style w:type="paragraph" w:styleId="berschrift1">
    <w:name w:val="heading 1"/>
    <w:basedOn w:val="Standard"/>
    <w:next w:val="Standard"/>
    <w:link w:val="berschrift1Zchn"/>
    <w:uiPriority w:val="9"/>
    <w:qFormat/>
    <w:rsid w:val="00241272"/>
    <w:pPr>
      <w:keepNext/>
      <w:keepLines/>
      <w:numPr>
        <w:numId w:val="1"/>
      </w:numPr>
      <w:spacing w:before="240"/>
      <w:outlineLvl w:val="0"/>
    </w:pPr>
    <w:rPr>
      <w:rFonts w:asciiTheme="majorHAnsi" w:eastAsiaTheme="majorEastAsia" w:hAnsiTheme="majorHAnsi" w:cstheme="majorBidi"/>
      <w:color w:val="ECD301" w:themeColor="accent1" w:themeShade="BF"/>
      <w:sz w:val="32"/>
      <w:szCs w:val="32"/>
    </w:rPr>
  </w:style>
  <w:style w:type="paragraph" w:styleId="berschrift2">
    <w:name w:val="heading 2"/>
    <w:basedOn w:val="Standard"/>
    <w:next w:val="Standard"/>
    <w:link w:val="berschrift2Zchn"/>
    <w:uiPriority w:val="9"/>
    <w:semiHidden/>
    <w:unhideWhenUsed/>
    <w:qFormat/>
    <w:rsid w:val="00241272"/>
    <w:pPr>
      <w:keepNext/>
      <w:keepLines/>
      <w:numPr>
        <w:ilvl w:val="1"/>
        <w:numId w:val="1"/>
      </w:numPr>
      <w:spacing w:before="40"/>
      <w:outlineLvl w:val="1"/>
    </w:pPr>
    <w:rPr>
      <w:rFonts w:asciiTheme="majorHAnsi" w:eastAsiaTheme="majorEastAsia" w:hAnsiTheme="majorHAnsi" w:cstheme="majorBidi"/>
      <w:color w:val="ECD301" w:themeColor="accent1" w:themeShade="BF"/>
      <w:sz w:val="26"/>
      <w:szCs w:val="26"/>
    </w:rPr>
  </w:style>
  <w:style w:type="paragraph" w:styleId="berschrift3">
    <w:name w:val="heading 3"/>
    <w:basedOn w:val="Standard"/>
    <w:next w:val="Standard"/>
    <w:link w:val="berschrift3Zchn"/>
    <w:uiPriority w:val="9"/>
    <w:semiHidden/>
    <w:unhideWhenUsed/>
    <w:qFormat/>
    <w:rsid w:val="00241272"/>
    <w:pPr>
      <w:keepNext/>
      <w:keepLines/>
      <w:numPr>
        <w:ilvl w:val="2"/>
        <w:numId w:val="1"/>
      </w:numPr>
      <w:spacing w:before="40"/>
      <w:outlineLvl w:val="2"/>
    </w:pPr>
    <w:rPr>
      <w:rFonts w:asciiTheme="majorHAnsi" w:eastAsiaTheme="majorEastAsia" w:hAnsiTheme="majorHAnsi" w:cstheme="majorBidi"/>
      <w:color w:val="9D8C00" w:themeColor="accent1" w:themeShade="7F"/>
      <w:sz w:val="24"/>
      <w:szCs w:val="24"/>
    </w:rPr>
  </w:style>
  <w:style w:type="paragraph" w:styleId="berschrift4">
    <w:name w:val="heading 4"/>
    <w:basedOn w:val="Standard"/>
    <w:next w:val="Standard"/>
    <w:link w:val="berschrift4Zchn"/>
    <w:uiPriority w:val="9"/>
    <w:semiHidden/>
    <w:unhideWhenUsed/>
    <w:qFormat/>
    <w:rsid w:val="00241272"/>
    <w:pPr>
      <w:keepNext/>
      <w:keepLines/>
      <w:numPr>
        <w:ilvl w:val="3"/>
        <w:numId w:val="1"/>
      </w:numPr>
      <w:spacing w:before="40"/>
      <w:outlineLvl w:val="3"/>
    </w:pPr>
    <w:rPr>
      <w:rFonts w:asciiTheme="majorHAnsi" w:eastAsiaTheme="majorEastAsia" w:hAnsiTheme="majorHAnsi" w:cstheme="majorBidi"/>
      <w:i/>
      <w:iCs/>
      <w:color w:val="ECD301" w:themeColor="accent1" w:themeShade="BF"/>
    </w:rPr>
  </w:style>
  <w:style w:type="paragraph" w:styleId="berschrift5">
    <w:name w:val="heading 5"/>
    <w:basedOn w:val="Standard"/>
    <w:next w:val="Standard"/>
    <w:link w:val="berschrift5Zchn"/>
    <w:uiPriority w:val="9"/>
    <w:semiHidden/>
    <w:unhideWhenUsed/>
    <w:qFormat/>
    <w:rsid w:val="00241272"/>
    <w:pPr>
      <w:keepNext/>
      <w:keepLines/>
      <w:numPr>
        <w:ilvl w:val="4"/>
        <w:numId w:val="1"/>
      </w:numPr>
      <w:spacing w:before="40"/>
      <w:outlineLvl w:val="4"/>
    </w:pPr>
    <w:rPr>
      <w:rFonts w:asciiTheme="majorHAnsi" w:eastAsiaTheme="majorEastAsia" w:hAnsiTheme="majorHAnsi" w:cstheme="majorBidi"/>
      <w:color w:val="ECD301" w:themeColor="accent1" w:themeShade="BF"/>
    </w:rPr>
  </w:style>
  <w:style w:type="paragraph" w:styleId="berschrift6">
    <w:name w:val="heading 6"/>
    <w:basedOn w:val="Standard"/>
    <w:next w:val="Standard"/>
    <w:link w:val="berschrift6Zchn"/>
    <w:uiPriority w:val="9"/>
    <w:semiHidden/>
    <w:unhideWhenUsed/>
    <w:qFormat/>
    <w:rsid w:val="00241272"/>
    <w:pPr>
      <w:keepNext/>
      <w:keepLines/>
      <w:numPr>
        <w:ilvl w:val="5"/>
        <w:numId w:val="1"/>
      </w:numPr>
      <w:spacing w:before="40"/>
      <w:outlineLvl w:val="5"/>
    </w:pPr>
    <w:rPr>
      <w:rFonts w:asciiTheme="majorHAnsi" w:eastAsiaTheme="majorEastAsia" w:hAnsiTheme="majorHAnsi" w:cstheme="majorBidi"/>
      <w:color w:val="9D8C00" w:themeColor="accent1" w:themeShade="7F"/>
    </w:rPr>
  </w:style>
  <w:style w:type="paragraph" w:styleId="berschrift7">
    <w:name w:val="heading 7"/>
    <w:basedOn w:val="Standard"/>
    <w:next w:val="Standard"/>
    <w:link w:val="berschrift7Zchn"/>
    <w:uiPriority w:val="9"/>
    <w:semiHidden/>
    <w:unhideWhenUsed/>
    <w:qFormat/>
    <w:rsid w:val="00241272"/>
    <w:pPr>
      <w:keepNext/>
      <w:keepLines/>
      <w:numPr>
        <w:ilvl w:val="6"/>
        <w:numId w:val="1"/>
      </w:numPr>
      <w:spacing w:before="40"/>
      <w:outlineLvl w:val="6"/>
    </w:pPr>
    <w:rPr>
      <w:rFonts w:asciiTheme="majorHAnsi" w:eastAsiaTheme="majorEastAsia" w:hAnsiTheme="majorHAnsi" w:cstheme="majorBidi"/>
      <w:i/>
      <w:iCs/>
      <w:color w:val="9D8C00" w:themeColor="accent1" w:themeShade="7F"/>
    </w:rPr>
  </w:style>
  <w:style w:type="paragraph" w:styleId="berschrift8">
    <w:name w:val="heading 8"/>
    <w:basedOn w:val="Standard"/>
    <w:next w:val="Standard"/>
    <w:link w:val="berschrift8Zchn"/>
    <w:uiPriority w:val="9"/>
    <w:semiHidden/>
    <w:unhideWhenUsed/>
    <w:qFormat/>
    <w:rsid w:val="00241272"/>
    <w:pPr>
      <w:keepNext/>
      <w:keepLines/>
      <w:numPr>
        <w:ilvl w:val="7"/>
        <w:numId w:val="1"/>
      </w:numPr>
      <w:spacing w:before="40"/>
      <w:outlineLvl w:val="7"/>
    </w:pPr>
    <w:rPr>
      <w:rFonts w:asciiTheme="majorHAnsi" w:eastAsiaTheme="majorEastAsia" w:hAnsiTheme="majorHAnsi" w:cstheme="majorBidi"/>
      <w:color w:val="5E5F5E" w:themeColor="text1" w:themeTint="D8"/>
      <w:sz w:val="21"/>
      <w:szCs w:val="21"/>
    </w:rPr>
  </w:style>
  <w:style w:type="paragraph" w:styleId="berschrift9">
    <w:name w:val="heading 9"/>
    <w:basedOn w:val="Standard"/>
    <w:next w:val="Standard"/>
    <w:link w:val="berschrift9Zchn"/>
    <w:uiPriority w:val="9"/>
    <w:semiHidden/>
    <w:unhideWhenUsed/>
    <w:qFormat/>
    <w:rsid w:val="00241272"/>
    <w:pPr>
      <w:keepNext/>
      <w:keepLines/>
      <w:numPr>
        <w:ilvl w:val="8"/>
        <w:numId w:val="1"/>
      </w:numPr>
      <w:spacing w:before="40"/>
      <w:outlineLvl w:val="8"/>
    </w:pPr>
    <w:rPr>
      <w:rFonts w:asciiTheme="majorHAnsi" w:eastAsiaTheme="majorEastAsia" w:hAnsiTheme="majorHAnsi" w:cstheme="majorBidi"/>
      <w:i/>
      <w:iCs/>
      <w:color w:val="5E5F5E" w:themeColor="text1" w:themeTint="D8"/>
      <w:sz w:val="21"/>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link w:val="TextkrperZchn"/>
    <w:uiPriority w:val="1"/>
    <w:qFormat/>
    <w:pPr>
      <w:ind w:left="20"/>
    </w:pPr>
    <w:rPr>
      <w:sz w:val="20"/>
      <w:szCs w:val="20"/>
    </w:rPr>
  </w:style>
  <w:style w:type="paragraph" w:styleId="Titel">
    <w:name w:val="Title"/>
    <w:basedOn w:val="Standard"/>
    <w:uiPriority w:val="10"/>
    <w:qFormat/>
    <w:pPr>
      <w:spacing w:before="10"/>
      <w:ind w:left="20"/>
    </w:pPr>
    <w:rPr>
      <w:b/>
      <w:bCs/>
      <w:sz w:val="24"/>
      <w:szCs w:val="24"/>
    </w:rPr>
  </w:style>
  <w:style w:type="paragraph" w:styleId="Listenabsatz">
    <w:name w:val="List Paragraph"/>
    <w:basedOn w:val="Standard"/>
    <w:uiPriority w:val="1"/>
    <w:qFormat/>
  </w:style>
  <w:style w:type="paragraph" w:customStyle="1" w:styleId="TableParagraph">
    <w:name w:val="Table Paragraph"/>
    <w:basedOn w:val="Standard"/>
    <w:uiPriority w:val="1"/>
    <w:qFormat/>
    <w:rsid w:val="00241272"/>
    <w:rPr>
      <w:rFonts w:asciiTheme="majorHAnsi" w:hAnsiTheme="majorHAnsi"/>
    </w:rPr>
  </w:style>
  <w:style w:type="character" w:customStyle="1" w:styleId="TextkrperZchn">
    <w:name w:val="Textkörper Zchn"/>
    <w:basedOn w:val="Absatz-Standardschriftart"/>
    <w:link w:val="Textkrper"/>
    <w:uiPriority w:val="1"/>
    <w:rsid w:val="00BF09A2"/>
    <w:rPr>
      <w:rFonts w:ascii="Times New Roman" w:eastAsia="Times New Roman" w:hAnsi="Times New Roman" w:cs="Times New Roman"/>
      <w:sz w:val="20"/>
      <w:szCs w:val="20"/>
      <w:lang w:val="de-DE"/>
    </w:rPr>
  </w:style>
  <w:style w:type="paragraph" w:styleId="Kopfzeile">
    <w:name w:val="header"/>
    <w:basedOn w:val="Standard"/>
    <w:link w:val="KopfzeileZchn"/>
    <w:uiPriority w:val="99"/>
    <w:unhideWhenUsed/>
    <w:rsid w:val="0042724B"/>
    <w:pPr>
      <w:tabs>
        <w:tab w:val="center" w:pos="4536"/>
        <w:tab w:val="right" w:pos="9072"/>
      </w:tabs>
    </w:pPr>
  </w:style>
  <w:style w:type="character" w:customStyle="1" w:styleId="KopfzeileZchn">
    <w:name w:val="Kopfzeile Zchn"/>
    <w:basedOn w:val="Absatz-Standardschriftart"/>
    <w:link w:val="Kopfzeile"/>
    <w:uiPriority w:val="99"/>
    <w:rsid w:val="0042724B"/>
    <w:rPr>
      <w:rFonts w:ascii="Times New Roman" w:eastAsia="Times New Roman" w:hAnsi="Times New Roman" w:cs="Times New Roman"/>
      <w:lang w:val="de-DE"/>
    </w:rPr>
  </w:style>
  <w:style w:type="paragraph" w:styleId="Fuzeile">
    <w:name w:val="footer"/>
    <w:basedOn w:val="Standard"/>
    <w:link w:val="FuzeileZchn"/>
    <w:uiPriority w:val="99"/>
    <w:unhideWhenUsed/>
    <w:rsid w:val="0042724B"/>
    <w:pPr>
      <w:tabs>
        <w:tab w:val="center" w:pos="4536"/>
        <w:tab w:val="right" w:pos="9072"/>
      </w:tabs>
    </w:pPr>
  </w:style>
  <w:style w:type="character" w:customStyle="1" w:styleId="FuzeileZchn">
    <w:name w:val="Fußzeile Zchn"/>
    <w:basedOn w:val="Absatz-Standardschriftart"/>
    <w:link w:val="Fuzeile"/>
    <w:uiPriority w:val="99"/>
    <w:rsid w:val="0042724B"/>
    <w:rPr>
      <w:rFonts w:ascii="Times New Roman" w:eastAsia="Times New Roman" w:hAnsi="Times New Roman" w:cs="Times New Roman"/>
      <w:lang w:val="de-DE"/>
    </w:rPr>
  </w:style>
  <w:style w:type="character" w:styleId="Seitenzahl">
    <w:name w:val="page number"/>
    <w:basedOn w:val="Absatz-Standardschriftart"/>
    <w:uiPriority w:val="99"/>
    <w:semiHidden/>
    <w:unhideWhenUsed/>
    <w:rsid w:val="00C94DA9"/>
  </w:style>
  <w:style w:type="paragraph" w:styleId="NurText">
    <w:name w:val="Plain Text"/>
    <w:basedOn w:val="Standard"/>
    <w:link w:val="NurTextZchn"/>
    <w:uiPriority w:val="99"/>
    <w:semiHidden/>
    <w:unhideWhenUsed/>
    <w:qFormat/>
    <w:rsid w:val="00241272"/>
    <w:rPr>
      <w:rFonts w:asciiTheme="minorHAnsi" w:hAnsiTheme="minorHAnsi" w:cs="Consolas"/>
      <w:sz w:val="20"/>
      <w:szCs w:val="21"/>
    </w:rPr>
  </w:style>
  <w:style w:type="character" w:customStyle="1" w:styleId="NurTextZchn">
    <w:name w:val="Nur Text Zchn"/>
    <w:basedOn w:val="Absatz-Standardschriftart"/>
    <w:link w:val="NurText"/>
    <w:uiPriority w:val="99"/>
    <w:semiHidden/>
    <w:rsid w:val="00241272"/>
    <w:rPr>
      <w:rFonts w:eastAsia="Times New Roman" w:cs="Consolas"/>
      <w:sz w:val="20"/>
      <w:szCs w:val="21"/>
      <w:lang w:val="de-DE"/>
    </w:rPr>
  </w:style>
  <w:style w:type="paragraph" w:styleId="Anrede">
    <w:name w:val="Salutation"/>
    <w:basedOn w:val="Standard"/>
    <w:next w:val="Standard"/>
    <w:link w:val="AnredeZchn"/>
    <w:uiPriority w:val="99"/>
    <w:semiHidden/>
    <w:unhideWhenUsed/>
    <w:qFormat/>
    <w:rsid w:val="00241272"/>
    <w:rPr>
      <w:rFonts w:asciiTheme="majorHAnsi" w:hAnsiTheme="majorHAnsi"/>
      <w:sz w:val="20"/>
    </w:rPr>
  </w:style>
  <w:style w:type="character" w:customStyle="1" w:styleId="AnredeZchn">
    <w:name w:val="Anrede Zchn"/>
    <w:basedOn w:val="Absatz-Standardschriftart"/>
    <w:link w:val="Anrede"/>
    <w:uiPriority w:val="99"/>
    <w:semiHidden/>
    <w:rsid w:val="00241272"/>
    <w:rPr>
      <w:rFonts w:asciiTheme="majorHAnsi" w:eastAsia="Times New Roman" w:hAnsiTheme="majorHAnsi" w:cs="Times New Roman"/>
      <w:sz w:val="20"/>
      <w:lang w:val="de-DE"/>
    </w:rPr>
  </w:style>
  <w:style w:type="character" w:customStyle="1" w:styleId="berschrift1Zchn">
    <w:name w:val="Überschrift 1 Zchn"/>
    <w:basedOn w:val="Absatz-Standardschriftart"/>
    <w:link w:val="berschrift1"/>
    <w:uiPriority w:val="9"/>
    <w:rsid w:val="00241272"/>
    <w:rPr>
      <w:rFonts w:asciiTheme="majorHAnsi" w:eastAsiaTheme="majorEastAsia" w:hAnsiTheme="majorHAnsi" w:cstheme="majorBidi"/>
      <w:color w:val="ECD301" w:themeColor="accent1" w:themeShade="BF"/>
      <w:sz w:val="32"/>
      <w:szCs w:val="32"/>
      <w:lang w:val="de-DE"/>
    </w:rPr>
  </w:style>
  <w:style w:type="character" w:customStyle="1" w:styleId="berschrift2Zchn">
    <w:name w:val="Überschrift 2 Zchn"/>
    <w:basedOn w:val="Absatz-Standardschriftart"/>
    <w:link w:val="berschrift2"/>
    <w:uiPriority w:val="9"/>
    <w:semiHidden/>
    <w:rsid w:val="00241272"/>
    <w:rPr>
      <w:rFonts w:asciiTheme="majorHAnsi" w:eastAsiaTheme="majorEastAsia" w:hAnsiTheme="majorHAnsi" w:cstheme="majorBidi"/>
      <w:color w:val="ECD301" w:themeColor="accent1" w:themeShade="BF"/>
      <w:sz w:val="26"/>
      <w:szCs w:val="26"/>
      <w:lang w:val="de-DE"/>
    </w:rPr>
  </w:style>
  <w:style w:type="character" w:customStyle="1" w:styleId="berschrift3Zchn">
    <w:name w:val="Überschrift 3 Zchn"/>
    <w:basedOn w:val="Absatz-Standardschriftart"/>
    <w:link w:val="berschrift3"/>
    <w:uiPriority w:val="9"/>
    <w:semiHidden/>
    <w:rsid w:val="00241272"/>
    <w:rPr>
      <w:rFonts w:asciiTheme="majorHAnsi" w:eastAsiaTheme="majorEastAsia" w:hAnsiTheme="majorHAnsi" w:cstheme="majorBidi"/>
      <w:color w:val="9D8C00" w:themeColor="accent1" w:themeShade="7F"/>
      <w:sz w:val="24"/>
      <w:szCs w:val="24"/>
      <w:lang w:val="de-DE"/>
    </w:rPr>
  </w:style>
  <w:style w:type="character" w:customStyle="1" w:styleId="berschrift4Zchn">
    <w:name w:val="Überschrift 4 Zchn"/>
    <w:basedOn w:val="Absatz-Standardschriftart"/>
    <w:link w:val="berschrift4"/>
    <w:uiPriority w:val="9"/>
    <w:semiHidden/>
    <w:rsid w:val="00241272"/>
    <w:rPr>
      <w:rFonts w:asciiTheme="majorHAnsi" w:eastAsiaTheme="majorEastAsia" w:hAnsiTheme="majorHAnsi" w:cstheme="majorBidi"/>
      <w:i/>
      <w:iCs/>
      <w:color w:val="ECD301" w:themeColor="accent1" w:themeShade="BF"/>
      <w:lang w:val="de-DE"/>
    </w:rPr>
  </w:style>
  <w:style w:type="character" w:customStyle="1" w:styleId="berschrift5Zchn">
    <w:name w:val="Überschrift 5 Zchn"/>
    <w:basedOn w:val="Absatz-Standardschriftart"/>
    <w:link w:val="berschrift5"/>
    <w:uiPriority w:val="9"/>
    <w:semiHidden/>
    <w:rsid w:val="00241272"/>
    <w:rPr>
      <w:rFonts w:asciiTheme="majorHAnsi" w:eastAsiaTheme="majorEastAsia" w:hAnsiTheme="majorHAnsi" w:cstheme="majorBidi"/>
      <w:color w:val="ECD301" w:themeColor="accent1" w:themeShade="BF"/>
      <w:lang w:val="de-DE"/>
    </w:rPr>
  </w:style>
  <w:style w:type="character" w:customStyle="1" w:styleId="berschrift6Zchn">
    <w:name w:val="Überschrift 6 Zchn"/>
    <w:basedOn w:val="Absatz-Standardschriftart"/>
    <w:link w:val="berschrift6"/>
    <w:uiPriority w:val="9"/>
    <w:semiHidden/>
    <w:rsid w:val="00241272"/>
    <w:rPr>
      <w:rFonts w:asciiTheme="majorHAnsi" w:eastAsiaTheme="majorEastAsia" w:hAnsiTheme="majorHAnsi" w:cstheme="majorBidi"/>
      <w:color w:val="9D8C00" w:themeColor="accent1" w:themeShade="7F"/>
      <w:lang w:val="de-DE"/>
    </w:rPr>
  </w:style>
  <w:style w:type="character" w:customStyle="1" w:styleId="berschrift7Zchn">
    <w:name w:val="Überschrift 7 Zchn"/>
    <w:basedOn w:val="Absatz-Standardschriftart"/>
    <w:link w:val="berschrift7"/>
    <w:uiPriority w:val="9"/>
    <w:semiHidden/>
    <w:rsid w:val="00241272"/>
    <w:rPr>
      <w:rFonts w:asciiTheme="majorHAnsi" w:eastAsiaTheme="majorEastAsia" w:hAnsiTheme="majorHAnsi" w:cstheme="majorBidi"/>
      <w:i/>
      <w:iCs/>
      <w:color w:val="9D8C00" w:themeColor="accent1" w:themeShade="7F"/>
      <w:lang w:val="de-DE"/>
    </w:rPr>
  </w:style>
  <w:style w:type="character" w:customStyle="1" w:styleId="berschrift8Zchn">
    <w:name w:val="Überschrift 8 Zchn"/>
    <w:basedOn w:val="Absatz-Standardschriftart"/>
    <w:link w:val="berschrift8"/>
    <w:uiPriority w:val="9"/>
    <w:semiHidden/>
    <w:rsid w:val="00241272"/>
    <w:rPr>
      <w:rFonts w:asciiTheme="majorHAnsi" w:eastAsiaTheme="majorEastAsia" w:hAnsiTheme="majorHAnsi" w:cstheme="majorBidi"/>
      <w:color w:val="5E5F5E" w:themeColor="text1" w:themeTint="D8"/>
      <w:sz w:val="21"/>
      <w:szCs w:val="21"/>
      <w:lang w:val="de-DE"/>
    </w:rPr>
  </w:style>
  <w:style w:type="character" w:customStyle="1" w:styleId="berschrift9Zchn">
    <w:name w:val="Überschrift 9 Zchn"/>
    <w:basedOn w:val="Absatz-Standardschriftart"/>
    <w:link w:val="berschrift9"/>
    <w:uiPriority w:val="9"/>
    <w:semiHidden/>
    <w:rsid w:val="00241272"/>
    <w:rPr>
      <w:rFonts w:asciiTheme="majorHAnsi" w:eastAsiaTheme="majorEastAsia" w:hAnsiTheme="majorHAnsi" w:cstheme="majorBidi"/>
      <w:i/>
      <w:iCs/>
      <w:color w:val="5E5F5E" w:themeColor="text1" w:themeTint="D8"/>
      <w:sz w:val="21"/>
      <w:szCs w:val="21"/>
      <w:lang w:val="de-DE"/>
    </w:rPr>
  </w:style>
  <w:style w:type="numbering" w:styleId="ArtikelAbschnitt">
    <w:name w:val="Outline List 3"/>
    <w:basedOn w:val="KeineListe"/>
    <w:uiPriority w:val="99"/>
    <w:semiHidden/>
    <w:unhideWhenUsed/>
    <w:rsid w:val="00241272"/>
    <w:pPr>
      <w:numPr>
        <w:numId w:val="1"/>
      </w:numPr>
    </w:pPr>
  </w:style>
  <w:style w:type="paragraph" w:styleId="Aufzhlungszeichen">
    <w:name w:val="List Bullet"/>
    <w:basedOn w:val="Standard"/>
    <w:uiPriority w:val="99"/>
    <w:semiHidden/>
    <w:unhideWhenUsed/>
    <w:qFormat/>
    <w:rsid w:val="00241272"/>
    <w:pPr>
      <w:numPr>
        <w:numId w:val="2"/>
      </w:numPr>
      <w:contextualSpacing/>
    </w:pPr>
    <w:rPr>
      <w:rFonts w:asciiTheme="minorHAnsi" w:hAnsiTheme="minorHAnsi"/>
      <w:sz w:val="20"/>
    </w:rPr>
  </w:style>
  <w:style w:type="paragraph" w:styleId="Aufzhlungszeichen2">
    <w:name w:val="List Bullet 2"/>
    <w:basedOn w:val="Standard"/>
    <w:uiPriority w:val="99"/>
    <w:semiHidden/>
    <w:unhideWhenUsed/>
    <w:qFormat/>
    <w:rsid w:val="00241272"/>
    <w:pPr>
      <w:numPr>
        <w:numId w:val="3"/>
      </w:numPr>
      <w:contextualSpacing/>
    </w:pPr>
    <w:rPr>
      <w:rFonts w:asciiTheme="minorHAnsi" w:hAnsiTheme="minorHAnsi"/>
      <w:sz w:val="20"/>
    </w:rPr>
  </w:style>
  <w:style w:type="paragraph" w:styleId="Aufzhlungszeichen3">
    <w:name w:val="List Bullet 3"/>
    <w:basedOn w:val="Standard"/>
    <w:uiPriority w:val="99"/>
    <w:semiHidden/>
    <w:unhideWhenUsed/>
    <w:qFormat/>
    <w:rsid w:val="00241272"/>
    <w:pPr>
      <w:numPr>
        <w:numId w:val="4"/>
      </w:numPr>
      <w:contextualSpacing/>
    </w:pPr>
    <w:rPr>
      <w:rFonts w:asciiTheme="minorHAnsi" w:hAnsiTheme="minorHAnsi"/>
      <w:sz w:val="20"/>
    </w:rPr>
  </w:style>
  <w:style w:type="paragraph" w:styleId="Aufzhlungszeichen4">
    <w:name w:val="List Bullet 4"/>
    <w:basedOn w:val="Standard"/>
    <w:uiPriority w:val="99"/>
    <w:semiHidden/>
    <w:unhideWhenUsed/>
    <w:qFormat/>
    <w:rsid w:val="00241272"/>
    <w:pPr>
      <w:numPr>
        <w:numId w:val="5"/>
      </w:numPr>
      <w:contextualSpacing/>
    </w:pPr>
    <w:rPr>
      <w:rFonts w:asciiTheme="minorHAnsi" w:hAnsiTheme="minorHAnsi"/>
      <w:sz w:val="20"/>
    </w:rPr>
  </w:style>
  <w:style w:type="paragraph" w:styleId="Aufzhlungszeichen5">
    <w:name w:val="List Bullet 5"/>
    <w:basedOn w:val="Standard"/>
    <w:uiPriority w:val="99"/>
    <w:semiHidden/>
    <w:unhideWhenUsed/>
    <w:qFormat/>
    <w:rsid w:val="00241272"/>
    <w:pPr>
      <w:numPr>
        <w:numId w:val="6"/>
      </w:numPr>
      <w:contextualSpacing/>
    </w:pPr>
    <w:rPr>
      <w:rFonts w:asciiTheme="minorHAnsi" w:hAnsiTheme="minorHAnsi"/>
      <w:sz w:val="20"/>
    </w:rPr>
  </w:style>
  <w:style w:type="paragraph" w:styleId="Datum">
    <w:name w:val="Date"/>
    <w:basedOn w:val="Standard"/>
    <w:next w:val="Standard"/>
    <w:link w:val="DatumZchn"/>
    <w:uiPriority w:val="99"/>
    <w:semiHidden/>
    <w:unhideWhenUsed/>
    <w:qFormat/>
    <w:rsid w:val="00241272"/>
    <w:rPr>
      <w:rFonts w:asciiTheme="minorHAnsi" w:hAnsiTheme="minorHAnsi"/>
      <w:sz w:val="20"/>
    </w:rPr>
  </w:style>
  <w:style w:type="character" w:customStyle="1" w:styleId="DatumZchn">
    <w:name w:val="Datum Zchn"/>
    <w:basedOn w:val="Absatz-Standardschriftart"/>
    <w:link w:val="Datum"/>
    <w:uiPriority w:val="99"/>
    <w:semiHidden/>
    <w:rsid w:val="00241272"/>
    <w:rPr>
      <w:rFonts w:eastAsia="Times New Roman" w:cs="Times New Roman"/>
      <w:sz w:val="20"/>
      <w:lang w:val="de-DE"/>
    </w:rPr>
  </w:style>
  <w:style w:type="character" w:styleId="Hyperlink">
    <w:name w:val="Hyperlink"/>
    <w:basedOn w:val="Absatz-Standardschriftart"/>
    <w:uiPriority w:val="99"/>
    <w:unhideWhenUsed/>
    <w:rsid w:val="00173AB4"/>
    <w:rPr>
      <w:color w:val="3E9633" w:themeColor="hyperlink"/>
      <w:u w:val="single"/>
    </w:rPr>
  </w:style>
  <w:style w:type="character" w:styleId="NichtaufgelsteErwhnung">
    <w:name w:val="Unresolved Mention"/>
    <w:basedOn w:val="Absatz-Standardschriftart"/>
    <w:uiPriority w:val="99"/>
    <w:semiHidden/>
    <w:unhideWhenUsed/>
    <w:rsid w:val="00173A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0867257">
      <w:bodyDiv w:val="1"/>
      <w:marLeft w:val="0"/>
      <w:marRight w:val="0"/>
      <w:marTop w:val="0"/>
      <w:marBottom w:val="0"/>
      <w:divBdr>
        <w:top w:val="none" w:sz="0" w:space="0" w:color="auto"/>
        <w:left w:val="none" w:sz="0" w:space="0" w:color="auto"/>
        <w:bottom w:val="none" w:sz="0" w:space="0" w:color="auto"/>
        <w:right w:val="none" w:sz="0" w:space="0" w:color="auto"/>
      </w:divBdr>
      <w:divsChild>
        <w:div w:id="1949965618">
          <w:marLeft w:val="0"/>
          <w:marRight w:val="0"/>
          <w:marTop w:val="0"/>
          <w:marBottom w:val="0"/>
          <w:divBdr>
            <w:top w:val="none" w:sz="0" w:space="0" w:color="auto"/>
            <w:left w:val="none" w:sz="0" w:space="0" w:color="auto"/>
            <w:bottom w:val="none" w:sz="0" w:space="0" w:color="auto"/>
            <w:right w:val="none" w:sz="0" w:space="0" w:color="auto"/>
          </w:divBdr>
        </w:div>
      </w:divsChild>
    </w:div>
    <w:div w:id="1801607778">
      <w:bodyDiv w:val="1"/>
      <w:marLeft w:val="0"/>
      <w:marRight w:val="0"/>
      <w:marTop w:val="0"/>
      <w:marBottom w:val="0"/>
      <w:divBdr>
        <w:top w:val="none" w:sz="0" w:space="0" w:color="auto"/>
        <w:left w:val="none" w:sz="0" w:space="0" w:color="auto"/>
        <w:bottom w:val="none" w:sz="0" w:space="0" w:color="auto"/>
        <w:right w:val="none" w:sz="0" w:space="0" w:color="auto"/>
      </w:divBdr>
      <w:divsChild>
        <w:div w:id="58446228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Standarddesign">
  <a:themeElements>
    <a:clrScheme name="Benutzerdefiniert 1">
      <a:dk1>
        <a:srgbClr val="424342"/>
      </a:dk1>
      <a:lt1>
        <a:srgbClr val="DADBD9"/>
      </a:lt1>
      <a:dk2>
        <a:srgbClr val="000000"/>
      </a:dk2>
      <a:lt2>
        <a:srgbClr val="808080"/>
      </a:lt2>
      <a:accent1>
        <a:srgbClr val="FEEA40"/>
      </a:accent1>
      <a:accent2>
        <a:srgbClr val="3C9733"/>
      </a:accent2>
      <a:accent3>
        <a:srgbClr val="424342"/>
      </a:accent3>
      <a:accent4>
        <a:srgbClr val="000000"/>
      </a:accent4>
      <a:accent5>
        <a:srgbClr val="CD0920"/>
      </a:accent5>
      <a:accent6>
        <a:srgbClr val="003C80"/>
      </a:accent6>
      <a:hlink>
        <a:srgbClr val="3E9633"/>
      </a:hlink>
      <a:folHlink>
        <a:srgbClr val="9E9F9D"/>
      </a:folHlink>
    </a:clrScheme>
    <a:fontScheme name="Office-Design">
      <a:majorFont>
        <a:latin typeface="Arial"/>
        <a:ea typeface="ＭＳ Ｐゴシック"/>
        <a:cs typeface="ＭＳ Ｐゴシック"/>
      </a:majorFont>
      <a:minorFont>
        <a:latin typeface="Arial"/>
        <a:ea typeface="ＭＳ Ｐゴシック"/>
        <a:cs typeface="ＭＳ Ｐゴシック"/>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00B8FF"/>
        </a:solidFill>
        <a:ln w="9525" cap="flat" cmpd="sng" algn="ctr">
          <a:solidFill>
            <a:schemeClr val="tx1"/>
          </a:solidFill>
          <a:prstDash val="solid"/>
          <a:round/>
          <a:headEnd type="none" w="med" len="med"/>
          <a:tailEnd type="none" w="med" len="med"/>
        </a:ln>
        <a:effectLst/>
        <a:extLst>
          <a:ext uri="{AF507438-7753-43e0-B8FC-AC1667EBCBE1}">
            <a14:hiddenEffects xmlns:a14="http://schemas.microsoft.com/office/drawing/2010/main" xmlns="">
              <a:effectLst>
                <a:outerShdw blurRad="63500" dist="38099" dir="2700000" algn="ctr" rotWithShape="0">
                  <a:schemeClr val="bg2">
                    <a:alpha val="74998"/>
                  </a:schemeClr>
                </a:outerShdw>
              </a:effectLst>
            </a14:hiddenEffects>
          </a:ext>
        </a:extLst>
      </a:spPr>
      <a:bodyPr vert="horz" wrap="square" lIns="91440" tIns="45720" rIns="91440" bIns="45720" numCol="1" anchor="t" anchorCtr="0" compatLnSpc="1">
        <a:prstTxWarp prst="textNoShape">
          <a:avLst/>
        </a:prstTxWarp>
      </a:bodyPr>
      <a:lstStyle>
        <a:defPPr marL="0" marR="0" indent="0" algn="l" defTabSz="449263" rtl="0" eaLnBrk="1" fontAlgn="base" latinLnBrk="0" hangingPunct="1">
          <a:lnSpc>
            <a:spcPct val="100000"/>
          </a:lnSpc>
          <a:spcBef>
            <a:spcPts val="375"/>
          </a:spcBef>
          <a:spcAft>
            <a:spcPct val="0"/>
          </a:spcAft>
          <a:buClr>
            <a:srgbClr val="000000"/>
          </a:buClr>
          <a:buSzPct val="100000"/>
          <a:buFont typeface="Times New Roman" charset="0"/>
          <a:buNone/>
          <a:tabLst/>
          <a:defRPr kumimoji="0" lang="en-GB" sz="1500" b="0" i="0" u="none" strike="noStrike" cap="none" normalizeH="0" baseline="0">
            <a:ln>
              <a:noFill/>
            </a:ln>
            <a:solidFill>
              <a:schemeClr val="bg1"/>
            </a:solidFill>
            <a:effectLst/>
            <a:latin typeface="Arial" charset="0"/>
            <a:ea typeface="ＭＳ Ｐゴシック" charset="0"/>
            <a:cs typeface="ＭＳ Ｐゴシック" charset="0"/>
          </a:defRPr>
        </a:defPPr>
      </a:lstStyle>
    </a:spDef>
    <a:lnDef>
      <a:spPr bwMode="auto">
        <a:xfrm>
          <a:off x="0" y="0"/>
          <a:ext cx="1" cy="1"/>
        </a:xfrm>
        <a:custGeom>
          <a:avLst/>
          <a:gdLst/>
          <a:ahLst/>
          <a:cxnLst/>
          <a:rect l="0" t="0" r="0" b="0"/>
          <a:pathLst/>
        </a:custGeom>
        <a:solidFill>
          <a:srgbClr val="00B8FF"/>
        </a:solidFill>
        <a:ln w="9525" cap="flat" cmpd="sng" algn="ctr">
          <a:solidFill>
            <a:schemeClr val="tx1"/>
          </a:solidFill>
          <a:prstDash val="solid"/>
          <a:round/>
          <a:headEnd type="none" w="med" len="med"/>
          <a:tailEnd type="none" w="med" len="med"/>
        </a:ln>
        <a:effectLst/>
        <a:extLst>
          <a:ext uri="{AF507438-7753-43e0-B8FC-AC1667EBCBE1}">
            <a14:hiddenEffects xmlns:a14="http://schemas.microsoft.com/office/drawing/2010/main" xmlns="">
              <a:effectLst>
                <a:outerShdw blurRad="63500" dist="38099" dir="2700000" algn="ctr" rotWithShape="0">
                  <a:schemeClr val="bg2">
                    <a:alpha val="74998"/>
                  </a:schemeClr>
                </a:outerShdw>
              </a:effectLst>
            </a14:hiddenEffects>
          </a:ext>
        </a:extLst>
      </a:spPr>
      <a:bodyPr vert="horz" wrap="square" lIns="91440" tIns="45720" rIns="91440" bIns="45720" numCol="1" anchor="t" anchorCtr="0" compatLnSpc="1">
        <a:prstTxWarp prst="textNoShape">
          <a:avLst/>
        </a:prstTxWarp>
      </a:bodyPr>
      <a:lstStyle>
        <a:defPPr marL="0" marR="0" indent="0" algn="l" defTabSz="449263" rtl="0" eaLnBrk="1" fontAlgn="base" latinLnBrk="0" hangingPunct="1">
          <a:lnSpc>
            <a:spcPct val="100000"/>
          </a:lnSpc>
          <a:spcBef>
            <a:spcPts val="375"/>
          </a:spcBef>
          <a:spcAft>
            <a:spcPct val="0"/>
          </a:spcAft>
          <a:buClr>
            <a:srgbClr val="000000"/>
          </a:buClr>
          <a:buSzPct val="100000"/>
          <a:buFont typeface="Times New Roman" charset="0"/>
          <a:buNone/>
          <a:tabLst/>
          <a:defRPr kumimoji="0" lang="en-GB" sz="1500" b="0" i="0" u="none" strike="noStrike" cap="none" normalizeH="0" baseline="0">
            <a:ln>
              <a:noFill/>
            </a:ln>
            <a:solidFill>
              <a:schemeClr val="bg1"/>
            </a:solidFill>
            <a:effectLst/>
            <a:latin typeface="Arial" charset="0"/>
            <a:ea typeface="ＭＳ Ｐゴシック" charset="0"/>
            <a:cs typeface="ＭＳ Ｐゴシック" charset="0"/>
          </a:defRPr>
        </a:defPPr>
      </a:lstStyle>
    </a:lnDef>
  </a:objectDefaults>
  <a:extraClrSchemeLst>
    <a:extraClrScheme>
      <a:clrScheme name="Office-Design 1">
        <a:dk1>
          <a:srgbClr val="000000"/>
        </a:dk1>
        <a:lt1>
          <a:srgbClr val="FFFFFF"/>
        </a:lt1>
        <a:dk2>
          <a:srgbClr val="000000"/>
        </a:dk2>
        <a:lt2>
          <a:srgbClr val="808080"/>
        </a:lt2>
        <a:accent1>
          <a:srgbClr val="00CC99"/>
        </a:accent1>
        <a:accent2>
          <a:srgbClr val="3333CC"/>
        </a:accent2>
        <a:accent3>
          <a:srgbClr val="FFFFFF"/>
        </a:accent3>
        <a:accent4>
          <a:srgbClr val="000000"/>
        </a:accent4>
        <a:accent5>
          <a:srgbClr val="AAE2CA"/>
        </a:accent5>
        <a:accent6>
          <a:srgbClr val="2D2DB9"/>
        </a:accent6>
        <a:hlink>
          <a:srgbClr val="CCCCFF"/>
        </a:hlink>
        <a:folHlink>
          <a:srgbClr val="B2B2B2"/>
        </a:folHlink>
      </a:clrScheme>
      <a:clrMap bg1="lt1" tx1="dk1" bg2="lt2" tx2="dk2" accent1="accent1" accent2="accent2" accent3="accent3" accent4="accent4" accent5="accent5" accent6="accent6" hlink="hlink" folHlink="folHlink"/>
    </a:extraClrScheme>
    <a:extraClrScheme>
      <a:clrScheme name="Office-Design 2">
        <a:dk1>
          <a:srgbClr val="000000"/>
        </a:dk1>
        <a:lt1>
          <a:srgbClr val="FFFFFF"/>
        </a:lt1>
        <a:dk2>
          <a:srgbClr val="0000FF"/>
        </a:dk2>
        <a:lt2>
          <a:srgbClr val="FFFF00"/>
        </a:lt2>
        <a:accent1>
          <a:srgbClr val="FF9900"/>
        </a:accent1>
        <a:accent2>
          <a:srgbClr val="00FFFF"/>
        </a:accent2>
        <a:accent3>
          <a:srgbClr val="AAAAFF"/>
        </a:accent3>
        <a:accent4>
          <a:srgbClr val="DADADA"/>
        </a:accent4>
        <a:accent5>
          <a:srgbClr val="FFCAAA"/>
        </a:accent5>
        <a:accent6>
          <a:srgbClr val="00E7E7"/>
        </a:accent6>
        <a:hlink>
          <a:srgbClr val="FF0000"/>
        </a:hlink>
        <a:folHlink>
          <a:srgbClr val="969696"/>
        </a:folHlink>
      </a:clrScheme>
      <a:clrMap bg1="dk2" tx1="lt1" bg2="dk1" tx2="lt2" accent1="accent1" accent2="accent2" accent3="accent3" accent4="accent4" accent5="accent5" accent6="accent6" hlink="hlink" folHlink="folHlink"/>
    </a:extraClrScheme>
    <a:extraClrScheme>
      <a:clrScheme name="Office-Design 3">
        <a:dk1>
          <a:srgbClr val="000000"/>
        </a:dk1>
        <a:lt1>
          <a:srgbClr val="FFFFCC"/>
        </a:lt1>
        <a:dk2>
          <a:srgbClr val="808000"/>
        </a:dk2>
        <a:lt2>
          <a:srgbClr val="666633"/>
        </a:lt2>
        <a:accent1>
          <a:srgbClr val="339933"/>
        </a:accent1>
        <a:accent2>
          <a:srgbClr val="800000"/>
        </a:accent2>
        <a:accent3>
          <a:srgbClr val="FFFFE2"/>
        </a:accent3>
        <a:accent4>
          <a:srgbClr val="000000"/>
        </a:accent4>
        <a:accent5>
          <a:srgbClr val="ADCAAD"/>
        </a:accent5>
        <a:accent6>
          <a:srgbClr val="730000"/>
        </a:accent6>
        <a:hlink>
          <a:srgbClr val="0033CC"/>
        </a:hlink>
        <a:folHlink>
          <a:srgbClr val="FFCC66"/>
        </a:folHlink>
      </a:clrScheme>
      <a:clrMap bg1="lt1" tx1="dk1" bg2="lt2" tx2="dk2" accent1="accent1" accent2="accent2" accent3="accent3" accent4="accent4" accent5="accent5" accent6="accent6" hlink="hlink" folHlink="folHlink"/>
    </a:extraClrScheme>
    <a:extraClrScheme>
      <a:clrScheme name="Office-Design 4">
        <a:dk1>
          <a:srgbClr val="000000"/>
        </a:dk1>
        <a:lt1>
          <a:srgbClr val="FFFFFF"/>
        </a:lt1>
        <a:dk2>
          <a:srgbClr val="000000"/>
        </a:dk2>
        <a:lt2>
          <a:srgbClr val="333333"/>
        </a:lt2>
        <a:accent1>
          <a:srgbClr val="DDDDDD"/>
        </a:accent1>
        <a:accent2>
          <a:srgbClr val="808080"/>
        </a:accent2>
        <a:accent3>
          <a:srgbClr val="FFFFFF"/>
        </a:accent3>
        <a:accent4>
          <a:srgbClr val="000000"/>
        </a:accent4>
        <a:accent5>
          <a:srgbClr val="EBEBEB"/>
        </a:accent5>
        <a:accent6>
          <a:srgbClr val="737373"/>
        </a:accent6>
        <a:hlink>
          <a:srgbClr val="4D4D4D"/>
        </a:hlink>
        <a:folHlink>
          <a:srgbClr val="EAEAEA"/>
        </a:folHlink>
      </a:clrScheme>
      <a:clrMap bg1="lt1" tx1="dk1" bg2="lt2" tx2="dk2" accent1="accent1" accent2="accent2" accent3="accent3" accent4="accent4" accent5="accent5" accent6="accent6" hlink="hlink" folHlink="folHlink"/>
    </a:extraClrScheme>
    <a:extraClrScheme>
      <a:clrScheme name="Office-Design 5">
        <a:dk1>
          <a:srgbClr val="000000"/>
        </a:dk1>
        <a:lt1>
          <a:srgbClr val="FFFFFF"/>
        </a:lt1>
        <a:dk2>
          <a:srgbClr val="000000"/>
        </a:dk2>
        <a:lt2>
          <a:srgbClr val="808080"/>
        </a:lt2>
        <a:accent1>
          <a:srgbClr val="FFCC66"/>
        </a:accent1>
        <a:accent2>
          <a:srgbClr val="0000FF"/>
        </a:accent2>
        <a:accent3>
          <a:srgbClr val="FFFFFF"/>
        </a:accent3>
        <a:accent4>
          <a:srgbClr val="000000"/>
        </a:accent4>
        <a:accent5>
          <a:srgbClr val="FFE2B8"/>
        </a:accent5>
        <a:accent6>
          <a:srgbClr val="0000E7"/>
        </a:accent6>
        <a:hlink>
          <a:srgbClr val="CC00CC"/>
        </a:hlink>
        <a:folHlink>
          <a:srgbClr val="C0C0C0"/>
        </a:folHlink>
      </a:clrScheme>
      <a:clrMap bg1="lt1" tx1="dk1" bg2="lt2" tx2="dk2" accent1="accent1" accent2="accent2" accent3="accent3" accent4="accent4" accent5="accent5" accent6="accent6" hlink="hlink" folHlink="folHlink"/>
    </a:extraClrScheme>
    <a:extraClrScheme>
      <a:clrScheme name="Office-Design 6">
        <a:dk1>
          <a:srgbClr val="000000"/>
        </a:dk1>
        <a:lt1>
          <a:srgbClr val="FFFFFF"/>
        </a:lt1>
        <a:dk2>
          <a:srgbClr val="000000"/>
        </a:dk2>
        <a:lt2>
          <a:srgbClr val="808080"/>
        </a:lt2>
        <a:accent1>
          <a:srgbClr val="C0C0C0"/>
        </a:accent1>
        <a:accent2>
          <a:srgbClr val="0066FF"/>
        </a:accent2>
        <a:accent3>
          <a:srgbClr val="FFFFFF"/>
        </a:accent3>
        <a:accent4>
          <a:srgbClr val="000000"/>
        </a:accent4>
        <a:accent5>
          <a:srgbClr val="DCDCDC"/>
        </a:accent5>
        <a:accent6>
          <a:srgbClr val="005CE7"/>
        </a:accent6>
        <a:hlink>
          <a:srgbClr val="FF0000"/>
        </a:hlink>
        <a:folHlink>
          <a:srgbClr val="009900"/>
        </a:folHlink>
      </a:clrScheme>
      <a:clrMap bg1="lt1" tx1="dk1" bg2="lt2" tx2="dk2" accent1="accent1" accent2="accent2" accent3="accent3" accent4="accent4" accent5="accent5" accent6="accent6" hlink="hlink" folHlink="folHlink"/>
    </a:extraClrScheme>
    <a:extraClrScheme>
      <a:clrScheme name="Office-Design 7">
        <a:dk1>
          <a:srgbClr val="000000"/>
        </a:dk1>
        <a:lt1>
          <a:srgbClr val="FFFFFF"/>
        </a:lt1>
        <a:dk2>
          <a:srgbClr val="000000"/>
        </a:dk2>
        <a:lt2>
          <a:srgbClr val="808080"/>
        </a:lt2>
        <a:accent1>
          <a:srgbClr val="3399FF"/>
        </a:accent1>
        <a:accent2>
          <a:srgbClr val="99FFCC"/>
        </a:accent2>
        <a:accent3>
          <a:srgbClr val="FFFFFF"/>
        </a:accent3>
        <a:accent4>
          <a:srgbClr val="000000"/>
        </a:accent4>
        <a:accent5>
          <a:srgbClr val="ADCAFF"/>
        </a:accent5>
        <a:accent6>
          <a:srgbClr val="8AE7B9"/>
        </a:accent6>
        <a:hlink>
          <a:srgbClr val="CC00CC"/>
        </a:hlink>
        <a:folHlink>
          <a:srgbClr val="B2B2B2"/>
        </a:folHlink>
      </a:clrScheme>
      <a:clrMap bg1="lt1" tx1="dk1" bg2="lt2" tx2="dk2" accent1="accent1" accent2="accent2" accent3="accent3" accent4="accent4" accent5="accent5" accent6="accent6" hlink="hlink" folHlink="folHlink"/>
    </a:extraClrScheme>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809</Words>
  <Characters>5100</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Briefvorlage Normbrief DIN 5008</vt:lpstr>
    </vt:vector>
  </TitlesOfParts>
  <Manager/>
  <Company/>
  <LinksUpToDate>false</LinksUpToDate>
  <CharactersWithSpaces>5898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Normbrief DIN 5008</dc:title>
  <dc:subject/>
  <dc:creator>Alexander Dort</dc:creator>
  <cp:keywords/>
  <dc:description/>
  <cp:lastModifiedBy>Alexander Dort</cp:lastModifiedBy>
  <cp:revision>3</cp:revision>
  <cp:lastPrinted>2025-11-17T12:04:00Z</cp:lastPrinted>
  <dcterms:created xsi:type="dcterms:W3CDTF">2025-11-17T12:04:00Z</dcterms:created>
  <dcterms:modified xsi:type="dcterms:W3CDTF">2025-11-17T13:34:00Z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2015-02-12T10:00:00Z</vt:filetime>
  </property>
  <property fmtid="{D5CDD505-2E9C-101B-9397-08002B2CF9AE}" pid="3" name="Creator">
    <vt:lpwstr>Microsoft® Word 2013</vt:lpwstr>
  </property>
  <property fmtid="{D5CDD505-2E9C-101B-9397-08002B2CF9AE}" pid="4" name="LastSaved">
    <vt:filetime>2021-11-02T10:00:00Z</vt:filetime>
  </property>
</Properties>
</file>